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8A396" w14:textId="77777777" w:rsidR="007B1728" w:rsidRPr="00AE4209" w:rsidRDefault="007B1728" w:rsidP="00AE4209">
      <w:pPr>
        <w:spacing w:after="0"/>
        <w:rPr>
          <w:rFonts w:ascii="Arial" w:hAnsi="Arial" w:cs="Arial"/>
          <w:sz w:val="24"/>
          <w:szCs w:val="24"/>
        </w:rPr>
      </w:pPr>
    </w:p>
    <w:p w14:paraId="01388D0F" w14:textId="19E13008" w:rsidR="00AE4209" w:rsidRDefault="00AE4209" w:rsidP="00311839">
      <w:pPr>
        <w:spacing w:after="0"/>
        <w:jc w:val="right"/>
        <w:rPr>
          <w:rFonts w:ascii="Arial" w:hAnsi="Arial" w:cs="Arial"/>
          <w:sz w:val="24"/>
          <w:szCs w:val="24"/>
        </w:rPr>
      </w:pPr>
      <w:r>
        <w:rPr>
          <w:rFonts w:ascii="Arial" w:hAnsi="Arial" w:cs="Arial"/>
          <w:sz w:val="24"/>
          <w:szCs w:val="24"/>
        </w:rPr>
        <w:t xml:space="preserve">Strasbourg, le </w:t>
      </w:r>
      <w:r w:rsidR="005710D7">
        <w:rPr>
          <w:rFonts w:ascii="Arial" w:hAnsi="Arial" w:cs="Arial"/>
          <w:sz w:val="24"/>
          <w:szCs w:val="24"/>
        </w:rPr>
        <w:t>19</w:t>
      </w:r>
      <w:r w:rsidR="006E45EF">
        <w:rPr>
          <w:rFonts w:ascii="Arial" w:hAnsi="Arial" w:cs="Arial"/>
          <w:sz w:val="24"/>
          <w:szCs w:val="24"/>
        </w:rPr>
        <w:t xml:space="preserve"> </w:t>
      </w:r>
      <w:r w:rsidR="005710D7">
        <w:rPr>
          <w:rFonts w:ascii="Arial" w:hAnsi="Arial" w:cs="Arial"/>
          <w:sz w:val="24"/>
          <w:szCs w:val="24"/>
        </w:rPr>
        <w:t>juin</w:t>
      </w:r>
      <w:r w:rsidR="007A2F4D">
        <w:rPr>
          <w:rFonts w:ascii="Arial" w:hAnsi="Arial" w:cs="Arial"/>
          <w:sz w:val="24"/>
          <w:szCs w:val="24"/>
        </w:rPr>
        <w:t xml:space="preserve"> 2025</w:t>
      </w:r>
    </w:p>
    <w:p w14:paraId="71882A93" w14:textId="77777777" w:rsidR="00AE4209" w:rsidRDefault="00AE4209" w:rsidP="00AE4209">
      <w:pPr>
        <w:spacing w:after="0"/>
        <w:rPr>
          <w:rFonts w:ascii="Arial" w:hAnsi="Arial" w:cs="Arial"/>
          <w:sz w:val="24"/>
          <w:szCs w:val="24"/>
        </w:rPr>
      </w:pPr>
    </w:p>
    <w:p w14:paraId="0FD6371A" w14:textId="77777777" w:rsidR="00AE4209" w:rsidRDefault="00AE4209" w:rsidP="00AE4209">
      <w:pPr>
        <w:spacing w:after="0"/>
        <w:rPr>
          <w:rFonts w:ascii="Arial" w:hAnsi="Arial" w:cs="Arial"/>
          <w:sz w:val="24"/>
          <w:szCs w:val="24"/>
        </w:rPr>
      </w:pPr>
    </w:p>
    <w:p w14:paraId="280C9C77" w14:textId="77777777" w:rsidR="00AE4209" w:rsidRPr="00AE4209" w:rsidRDefault="00AE4209" w:rsidP="00AE4209">
      <w:pPr>
        <w:spacing w:after="0"/>
        <w:rPr>
          <w:rFonts w:ascii="Arial" w:hAnsi="Arial" w:cs="Arial"/>
          <w:sz w:val="24"/>
          <w:szCs w:val="24"/>
        </w:rPr>
      </w:pPr>
    </w:p>
    <w:p w14:paraId="32AADCC2" w14:textId="77777777" w:rsidR="005710D7" w:rsidRDefault="005710D7" w:rsidP="005710D7">
      <w:pPr>
        <w:spacing w:after="0"/>
        <w:jc w:val="both"/>
        <w:rPr>
          <w:rFonts w:ascii="Arial" w:hAnsi="Arial" w:cs="Arial"/>
          <w:b/>
          <w:color w:val="98C70C"/>
          <w:sz w:val="40"/>
          <w:szCs w:val="40"/>
        </w:rPr>
      </w:pPr>
      <w:r>
        <w:rPr>
          <w:rFonts w:ascii="Arial" w:hAnsi="Arial" w:cs="Arial"/>
          <w:b/>
          <w:color w:val="98C70C"/>
          <w:sz w:val="40"/>
          <w:szCs w:val="40"/>
        </w:rPr>
        <w:t xml:space="preserve">Création d’une nouvelle station </w:t>
      </w:r>
    </w:p>
    <w:p w14:paraId="5FE3CD26" w14:textId="77777777" w:rsidR="005710D7" w:rsidRDefault="005710D7" w:rsidP="005710D7">
      <w:pPr>
        <w:spacing w:after="0"/>
        <w:jc w:val="both"/>
        <w:rPr>
          <w:rFonts w:ascii="Arial" w:hAnsi="Arial" w:cs="Arial"/>
          <w:b/>
          <w:color w:val="98C70C"/>
          <w:sz w:val="40"/>
          <w:szCs w:val="40"/>
        </w:rPr>
      </w:pPr>
      <w:r>
        <w:rPr>
          <w:rFonts w:ascii="Arial" w:hAnsi="Arial" w:cs="Arial"/>
          <w:b/>
          <w:color w:val="98C70C"/>
          <w:sz w:val="40"/>
          <w:szCs w:val="40"/>
        </w:rPr>
        <w:t xml:space="preserve">de traitement des eaux usées  </w:t>
      </w:r>
    </w:p>
    <w:p w14:paraId="4142205E" w14:textId="77777777" w:rsidR="005710D7" w:rsidRDefault="005710D7" w:rsidP="005710D7">
      <w:pPr>
        <w:spacing w:after="0"/>
        <w:jc w:val="both"/>
        <w:rPr>
          <w:rFonts w:ascii="Arial" w:hAnsi="Arial" w:cs="Arial"/>
          <w:sz w:val="24"/>
          <w:szCs w:val="24"/>
        </w:rPr>
      </w:pPr>
      <w:r>
        <w:rPr>
          <w:rFonts w:ascii="Arial" w:hAnsi="Arial" w:cs="Arial"/>
          <w:b/>
          <w:color w:val="98C70C"/>
          <w:sz w:val="40"/>
          <w:szCs w:val="40"/>
        </w:rPr>
        <w:t>dans l’Eurométropole de Strasbourg</w:t>
      </w:r>
    </w:p>
    <w:p w14:paraId="255914B5" w14:textId="77777777" w:rsidR="00AE4209" w:rsidRDefault="00AE4209" w:rsidP="00AE4209">
      <w:pPr>
        <w:spacing w:after="0"/>
        <w:rPr>
          <w:rFonts w:ascii="Arial" w:hAnsi="Arial" w:cs="Arial"/>
          <w:sz w:val="24"/>
          <w:szCs w:val="24"/>
        </w:rPr>
      </w:pPr>
    </w:p>
    <w:p w14:paraId="657C3653" w14:textId="77777777" w:rsidR="00AE4209" w:rsidRDefault="00AE4209" w:rsidP="00AE4209">
      <w:pPr>
        <w:spacing w:after="0"/>
        <w:rPr>
          <w:rFonts w:ascii="Arial" w:hAnsi="Arial" w:cs="Arial"/>
          <w:sz w:val="24"/>
          <w:szCs w:val="24"/>
        </w:rPr>
      </w:pPr>
    </w:p>
    <w:p w14:paraId="33992500" w14:textId="224BD09F" w:rsidR="00AF45CE" w:rsidRDefault="00AF45CE" w:rsidP="00AF45CE">
      <w:pPr>
        <w:spacing w:after="0"/>
        <w:jc w:val="both"/>
        <w:rPr>
          <w:rFonts w:ascii="Arial" w:hAnsi="Arial" w:cs="Arial"/>
          <w:sz w:val="24"/>
          <w:szCs w:val="24"/>
        </w:rPr>
      </w:pPr>
    </w:p>
    <w:p w14:paraId="2ED54FF8" w14:textId="77777777" w:rsidR="00DE41BF" w:rsidRPr="00E26609" w:rsidRDefault="00DE41BF" w:rsidP="00E26609">
      <w:pPr>
        <w:spacing w:after="0"/>
        <w:jc w:val="both"/>
        <w:rPr>
          <w:rFonts w:ascii="Arial" w:hAnsi="Arial" w:cs="Arial"/>
          <w:sz w:val="24"/>
          <w:szCs w:val="24"/>
        </w:rPr>
      </w:pPr>
    </w:p>
    <w:p w14:paraId="41CF0715" w14:textId="03ED6CBE" w:rsidR="002D7C9B" w:rsidRDefault="00D30717" w:rsidP="002D7C9B">
      <w:pPr>
        <w:spacing w:after="0"/>
        <w:jc w:val="both"/>
        <w:rPr>
          <w:rFonts w:ascii="Arial" w:hAnsi="Arial" w:cs="Arial"/>
          <w:b/>
          <w:color w:val="98C70C"/>
          <w:sz w:val="28"/>
          <w:szCs w:val="24"/>
        </w:rPr>
      </w:pPr>
      <w:r>
        <w:rPr>
          <w:rFonts w:ascii="Arial" w:hAnsi="Arial" w:cs="Arial"/>
          <w:b/>
          <w:sz w:val="28"/>
          <w:szCs w:val="24"/>
        </w:rPr>
        <w:t>1</w:t>
      </w:r>
      <w:r w:rsidR="002D7C9B" w:rsidRPr="00A97142">
        <w:rPr>
          <w:rFonts w:ascii="Arial" w:hAnsi="Arial" w:cs="Arial"/>
          <w:b/>
          <w:sz w:val="28"/>
          <w:szCs w:val="24"/>
        </w:rPr>
        <w:t xml:space="preserve">/ </w:t>
      </w:r>
      <w:r w:rsidR="005710D7">
        <w:rPr>
          <w:rFonts w:ascii="Arial" w:hAnsi="Arial" w:cs="Arial"/>
          <w:b/>
          <w:color w:val="98C70C"/>
          <w:sz w:val="28"/>
          <w:szCs w:val="24"/>
        </w:rPr>
        <w:t>L’Eurométropole de Strasbourg, autorité organisatrice du service public de l’eau et de l’assainissement</w:t>
      </w:r>
    </w:p>
    <w:p w14:paraId="3E4F7EC8" w14:textId="77777777" w:rsidR="00ED745F" w:rsidRDefault="00ED745F" w:rsidP="002D7C9B">
      <w:pPr>
        <w:spacing w:after="0"/>
        <w:jc w:val="both"/>
        <w:rPr>
          <w:rFonts w:ascii="Arial" w:hAnsi="Arial" w:cs="Arial"/>
          <w:b/>
          <w:color w:val="98C70C"/>
          <w:sz w:val="28"/>
          <w:szCs w:val="24"/>
        </w:rPr>
      </w:pPr>
    </w:p>
    <w:p w14:paraId="6EFB2906" w14:textId="7D25943A" w:rsidR="00871CCF" w:rsidRDefault="00871CCF" w:rsidP="00871CCF">
      <w:pPr>
        <w:spacing w:after="0"/>
        <w:jc w:val="both"/>
        <w:rPr>
          <w:rFonts w:ascii="Arial" w:hAnsi="Arial" w:cs="Arial"/>
          <w:sz w:val="24"/>
          <w:szCs w:val="24"/>
        </w:rPr>
      </w:pPr>
      <w:r w:rsidRPr="00D94E10">
        <w:rPr>
          <w:rFonts w:ascii="Arial" w:hAnsi="Arial" w:cs="Arial"/>
          <w:sz w:val="24"/>
          <w:szCs w:val="24"/>
        </w:rPr>
        <w:t>En tant qu’autorité organisatrice du service public d’eau et d’assainissement pour l’ensemble de ses 33 communes, l’Eurométropole de Strasbourg assure au quotidien la production et la distribution d’eau potable de qualité tout en garantissant la collecte et le traitement des eaux usées et pluviales, en veillant à limiter les impacts environnementaux de façon à garantir le retour au bon état écologique des cours d’eau et ce pour l’ensemble des habitants du territoire eurométropolitain.</w:t>
      </w:r>
    </w:p>
    <w:p w14:paraId="25B46850" w14:textId="151286A1" w:rsidR="00AB168E" w:rsidRDefault="00AB168E" w:rsidP="00871CCF">
      <w:pPr>
        <w:spacing w:after="0"/>
        <w:jc w:val="both"/>
        <w:rPr>
          <w:rFonts w:ascii="Arial" w:hAnsi="Arial" w:cs="Arial"/>
          <w:sz w:val="24"/>
          <w:szCs w:val="24"/>
        </w:rPr>
      </w:pPr>
    </w:p>
    <w:p w14:paraId="02C37F7F" w14:textId="7CD1E1ED" w:rsidR="00AB168E" w:rsidRDefault="00AB168E" w:rsidP="00AB168E">
      <w:pPr>
        <w:spacing w:after="0"/>
        <w:jc w:val="both"/>
        <w:rPr>
          <w:rFonts w:ascii="Arial" w:hAnsi="Arial" w:cs="Arial"/>
          <w:sz w:val="24"/>
          <w:szCs w:val="24"/>
        </w:rPr>
      </w:pPr>
      <w:r w:rsidRPr="00AB168E">
        <w:rPr>
          <w:rFonts w:ascii="Arial" w:hAnsi="Arial" w:cs="Arial"/>
          <w:sz w:val="24"/>
          <w:szCs w:val="24"/>
        </w:rPr>
        <w:t xml:space="preserve">Le contrôle, l’entretien, l’exploitation des sites de production et la </w:t>
      </w:r>
      <w:r>
        <w:rPr>
          <w:rFonts w:ascii="Arial" w:hAnsi="Arial" w:cs="Arial"/>
          <w:sz w:val="24"/>
          <w:szCs w:val="24"/>
        </w:rPr>
        <w:t xml:space="preserve">distribution d’eau potable sont </w:t>
      </w:r>
      <w:r w:rsidRPr="00AB168E">
        <w:rPr>
          <w:rFonts w:ascii="Arial" w:hAnsi="Arial" w:cs="Arial"/>
          <w:sz w:val="24"/>
          <w:szCs w:val="24"/>
        </w:rPr>
        <w:t>répartis entre la régie de l’Euromé</w:t>
      </w:r>
      <w:r>
        <w:rPr>
          <w:rFonts w:ascii="Arial" w:hAnsi="Arial" w:cs="Arial"/>
          <w:sz w:val="24"/>
          <w:szCs w:val="24"/>
        </w:rPr>
        <w:t xml:space="preserve">tropole et le </w:t>
      </w:r>
      <w:r w:rsidRPr="00AB168E">
        <w:rPr>
          <w:rFonts w:ascii="Arial" w:hAnsi="Arial" w:cs="Arial"/>
          <w:sz w:val="24"/>
          <w:szCs w:val="24"/>
        </w:rPr>
        <w:t xml:space="preserve">Syndicat </w:t>
      </w:r>
      <w:r w:rsidR="00FA5157">
        <w:rPr>
          <w:rFonts w:ascii="Arial" w:hAnsi="Arial" w:cs="Arial"/>
          <w:sz w:val="24"/>
          <w:szCs w:val="24"/>
        </w:rPr>
        <w:t xml:space="preserve">des Eaux et de l'Assainissement </w:t>
      </w:r>
      <w:r w:rsidRPr="00AB168E">
        <w:rPr>
          <w:rFonts w:ascii="Arial" w:hAnsi="Arial" w:cs="Arial"/>
          <w:sz w:val="24"/>
          <w:szCs w:val="24"/>
        </w:rPr>
        <w:t>Alsace-Moselle</w:t>
      </w:r>
      <w:r w:rsidR="00FA5157">
        <w:rPr>
          <w:rFonts w:ascii="Arial" w:hAnsi="Arial" w:cs="Arial"/>
          <w:sz w:val="24"/>
          <w:szCs w:val="24"/>
        </w:rPr>
        <w:t xml:space="preserve"> </w:t>
      </w:r>
      <w:r>
        <w:rPr>
          <w:rFonts w:ascii="Arial" w:hAnsi="Arial" w:cs="Arial"/>
          <w:sz w:val="24"/>
          <w:szCs w:val="24"/>
        </w:rPr>
        <w:t xml:space="preserve">(SDEA). L’Eurométropole </w:t>
      </w:r>
      <w:r w:rsidR="00B73AD5">
        <w:rPr>
          <w:rFonts w:ascii="Arial" w:hAnsi="Arial" w:cs="Arial"/>
          <w:sz w:val="24"/>
          <w:szCs w:val="24"/>
        </w:rPr>
        <w:t>exploite en régie directe</w:t>
      </w:r>
      <w:r>
        <w:rPr>
          <w:rFonts w:ascii="Arial" w:hAnsi="Arial" w:cs="Arial"/>
          <w:sz w:val="24"/>
          <w:szCs w:val="24"/>
        </w:rPr>
        <w:t xml:space="preserve"> les communes de </w:t>
      </w:r>
      <w:r w:rsidRPr="00AB168E">
        <w:rPr>
          <w:rFonts w:ascii="Arial" w:hAnsi="Arial" w:cs="Arial"/>
          <w:sz w:val="24"/>
          <w:szCs w:val="24"/>
        </w:rPr>
        <w:t>Bischheim, Eckbolsheim, Ho</w:t>
      </w:r>
      <w:r>
        <w:rPr>
          <w:rFonts w:ascii="Arial" w:hAnsi="Arial" w:cs="Arial"/>
          <w:sz w:val="24"/>
          <w:szCs w:val="24"/>
        </w:rPr>
        <w:t xml:space="preserve">enheim, Illkirch-Graffenstaden, </w:t>
      </w:r>
      <w:r w:rsidRPr="00AB168E">
        <w:rPr>
          <w:rFonts w:ascii="Arial" w:hAnsi="Arial" w:cs="Arial"/>
          <w:sz w:val="24"/>
          <w:szCs w:val="24"/>
        </w:rPr>
        <w:t>Lingolsheim, Oberhausbergen, Ostwald, Reichstett, S</w:t>
      </w:r>
      <w:r>
        <w:rPr>
          <w:rFonts w:ascii="Arial" w:hAnsi="Arial" w:cs="Arial"/>
          <w:sz w:val="24"/>
          <w:szCs w:val="24"/>
        </w:rPr>
        <w:t xml:space="preserve">chiltigheim, Souffelweyersheim, </w:t>
      </w:r>
      <w:r w:rsidRPr="00AB168E">
        <w:rPr>
          <w:rFonts w:ascii="Arial" w:hAnsi="Arial" w:cs="Arial"/>
          <w:sz w:val="24"/>
          <w:szCs w:val="24"/>
        </w:rPr>
        <w:t>Strasbourg et Wolfsheim (soit 90 % de la</w:t>
      </w:r>
      <w:r>
        <w:rPr>
          <w:rFonts w:ascii="Arial" w:hAnsi="Arial" w:cs="Arial"/>
          <w:sz w:val="24"/>
          <w:szCs w:val="24"/>
        </w:rPr>
        <w:t xml:space="preserve"> population de l’Eurométropole). </w:t>
      </w:r>
    </w:p>
    <w:p w14:paraId="147F9A5C" w14:textId="77777777" w:rsidR="00AB168E" w:rsidRDefault="00AB168E" w:rsidP="00AB168E">
      <w:pPr>
        <w:spacing w:after="0"/>
        <w:jc w:val="both"/>
        <w:rPr>
          <w:rFonts w:ascii="Arial" w:hAnsi="Arial" w:cs="Arial"/>
          <w:sz w:val="24"/>
          <w:szCs w:val="24"/>
        </w:rPr>
      </w:pPr>
    </w:p>
    <w:p w14:paraId="726E1B81" w14:textId="6096A91A" w:rsidR="00AB168E" w:rsidRDefault="00AB168E" w:rsidP="00AB168E">
      <w:pPr>
        <w:spacing w:after="0"/>
        <w:jc w:val="both"/>
        <w:rPr>
          <w:rFonts w:ascii="Arial" w:hAnsi="Arial" w:cs="Arial"/>
          <w:b/>
          <w:sz w:val="24"/>
          <w:szCs w:val="24"/>
        </w:rPr>
      </w:pPr>
      <w:r>
        <w:rPr>
          <w:rFonts w:ascii="Arial" w:hAnsi="Arial" w:cs="Arial"/>
          <w:b/>
          <w:sz w:val="24"/>
          <w:szCs w:val="24"/>
        </w:rPr>
        <w:t xml:space="preserve">Chiffres clés – eau </w:t>
      </w:r>
    </w:p>
    <w:p w14:paraId="05221888" w14:textId="77777777" w:rsidR="00AB168E" w:rsidRPr="00EA3818" w:rsidRDefault="00AB168E" w:rsidP="00AB168E">
      <w:pPr>
        <w:spacing w:after="0"/>
        <w:jc w:val="both"/>
        <w:rPr>
          <w:rFonts w:ascii="Arial" w:hAnsi="Arial" w:cs="Arial"/>
          <w:sz w:val="24"/>
          <w:szCs w:val="24"/>
        </w:rPr>
      </w:pPr>
    </w:p>
    <w:p w14:paraId="0813C5D8"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 xml:space="preserve">Au 31/12/2024, le réseau compte : </w:t>
      </w:r>
    </w:p>
    <w:p w14:paraId="799997ED"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1578 km de réseau</w:t>
      </w:r>
    </w:p>
    <w:p w14:paraId="1466629A"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env. 70000 branchements</w:t>
      </w:r>
    </w:p>
    <w:p w14:paraId="36E15908"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env. 23800 vannes sur le réseau</w:t>
      </w:r>
    </w:p>
    <w:p w14:paraId="7E214C63"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11 réservoirs ou château d’eau</w:t>
      </w:r>
    </w:p>
    <w:p w14:paraId="5E7C72EA" w14:textId="77777777" w:rsidR="00AB168E" w:rsidRPr="00EA3818"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10 captages</w:t>
      </w:r>
    </w:p>
    <w:p w14:paraId="67516C13" w14:textId="3EDADC28" w:rsidR="00AB168E" w:rsidRPr="00ED745F" w:rsidRDefault="00AB168E" w:rsidP="00AB168E">
      <w:pPr>
        <w:spacing w:after="0"/>
        <w:jc w:val="both"/>
        <w:rPr>
          <w:rFonts w:ascii="Arial" w:hAnsi="Arial" w:cs="Arial"/>
          <w:sz w:val="24"/>
          <w:szCs w:val="24"/>
        </w:rPr>
      </w:pPr>
      <w:r w:rsidRPr="00EA3818">
        <w:rPr>
          <w:rFonts w:ascii="Arial" w:hAnsi="Arial" w:cs="Arial"/>
          <w:sz w:val="24"/>
          <w:szCs w:val="24"/>
        </w:rPr>
        <w:t>•</w:t>
      </w:r>
      <w:r w:rsidRPr="00EA3818">
        <w:rPr>
          <w:rFonts w:ascii="Arial" w:hAnsi="Arial" w:cs="Arial"/>
          <w:sz w:val="24"/>
          <w:szCs w:val="24"/>
        </w:rPr>
        <w:tab/>
        <w:t>9768 point de lutte contre les incendie</w:t>
      </w:r>
      <w:r>
        <w:rPr>
          <w:rFonts w:ascii="Arial" w:hAnsi="Arial" w:cs="Arial"/>
          <w:sz w:val="24"/>
          <w:szCs w:val="24"/>
        </w:rPr>
        <w:t>s</w:t>
      </w:r>
      <w:r w:rsidRPr="00EA3818">
        <w:rPr>
          <w:rFonts w:ascii="Arial" w:hAnsi="Arial" w:cs="Arial"/>
          <w:sz w:val="24"/>
          <w:szCs w:val="24"/>
        </w:rPr>
        <w:t xml:space="preserve"> (hors compétence eau mais entretenus par le service</w:t>
      </w:r>
      <w:r w:rsidR="00B73AD5">
        <w:rPr>
          <w:rFonts w:ascii="Arial" w:hAnsi="Arial" w:cs="Arial"/>
          <w:sz w:val="24"/>
          <w:szCs w:val="24"/>
        </w:rPr>
        <w:t xml:space="preserve"> Eau et Assainissement</w:t>
      </w:r>
      <w:r w:rsidRPr="00EA3818">
        <w:rPr>
          <w:rFonts w:ascii="Arial" w:hAnsi="Arial" w:cs="Arial"/>
          <w:sz w:val="24"/>
          <w:szCs w:val="24"/>
        </w:rPr>
        <w:t>)</w:t>
      </w:r>
    </w:p>
    <w:p w14:paraId="1B08C618" w14:textId="3AA43C38" w:rsidR="00AB168E" w:rsidRDefault="00AB168E" w:rsidP="00AB168E">
      <w:pPr>
        <w:spacing w:after="0"/>
        <w:jc w:val="both"/>
        <w:rPr>
          <w:rFonts w:ascii="Arial" w:hAnsi="Arial" w:cs="Arial"/>
          <w:sz w:val="24"/>
          <w:szCs w:val="24"/>
        </w:rPr>
      </w:pPr>
    </w:p>
    <w:p w14:paraId="0258916E" w14:textId="2678532E" w:rsidR="00871CCF" w:rsidRDefault="00871CCF" w:rsidP="00ED745F">
      <w:pPr>
        <w:spacing w:after="0"/>
        <w:jc w:val="both"/>
        <w:rPr>
          <w:rFonts w:ascii="Arial" w:hAnsi="Arial" w:cs="Arial"/>
          <w:b/>
          <w:sz w:val="24"/>
          <w:szCs w:val="24"/>
        </w:rPr>
      </w:pPr>
    </w:p>
    <w:p w14:paraId="4979A66C" w14:textId="62A3D1CC" w:rsidR="00FA5157" w:rsidRPr="00E561EC" w:rsidRDefault="00FA5157" w:rsidP="00EA3818">
      <w:pPr>
        <w:spacing w:after="0"/>
        <w:jc w:val="both"/>
        <w:rPr>
          <w:rFonts w:ascii="Arial" w:hAnsi="Arial" w:cs="Arial"/>
          <w:sz w:val="24"/>
        </w:rPr>
      </w:pPr>
      <w:r w:rsidRPr="00E561EC">
        <w:rPr>
          <w:rFonts w:ascii="Arial" w:hAnsi="Arial" w:cs="Arial"/>
          <w:sz w:val="24"/>
        </w:rPr>
        <w:lastRenderedPageBreak/>
        <w:t xml:space="preserve">Par ailleurs, l’Eurométropole de Strasbourg mène en régie propre l’essentiel des missions d’assainissement et assure l’autorité organisatrice et la maîtrise d’ouvrage sur l’ensemble des communes de son territoire. </w:t>
      </w:r>
    </w:p>
    <w:p w14:paraId="41B457AD" w14:textId="77777777" w:rsidR="00FA5157" w:rsidRPr="00E561EC" w:rsidRDefault="00FA5157" w:rsidP="00EA3818">
      <w:pPr>
        <w:spacing w:after="0"/>
        <w:jc w:val="both"/>
        <w:rPr>
          <w:rFonts w:ascii="Arial" w:hAnsi="Arial" w:cs="Arial"/>
          <w:sz w:val="24"/>
        </w:rPr>
      </w:pPr>
    </w:p>
    <w:p w14:paraId="174D6723" w14:textId="77777777" w:rsidR="00E561EC" w:rsidRPr="00E561EC" w:rsidRDefault="00FA5157" w:rsidP="00EA3818">
      <w:pPr>
        <w:spacing w:after="0"/>
        <w:jc w:val="both"/>
        <w:rPr>
          <w:rFonts w:ascii="Arial" w:hAnsi="Arial" w:cs="Arial"/>
          <w:sz w:val="24"/>
        </w:rPr>
      </w:pPr>
      <w:r w:rsidRPr="00E561EC">
        <w:rPr>
          <w:rFonts w:ascii="Arial" w:hAnsi="Arial" w:cs="Arial"/>
          <w:sz w:val="24"/>
        </w:rPr>
        <w:t xml:space="preserve">Le contrôle, l’entretien et l’exploitation des réseaux d’assainissement sont également répartis entre la régie de l’Eurométropole et le SDEA. </w:t>
      </w:r>
    </w:p>
    <w:p w14:paraId="6669BA8C" w14:textId="77777777" w:rsidR="00E561EC" w:rsidRPr="00E561EC" w:rsidRDefault="00E561EC" w:rsidP="00EA3818">
      <w:pPr>
        <w:spacing w:after="0"/>
        <w:jc w:val="both"/>
        <w:rPr>
          <w:rFonts w:ascii="Arial" w:hAnsi="Arial" w:cs="Arial"/>
          <w:sz w:val="24"/>
        </w:rPr>
      </w:pPr>
    </w:p>
    <w:p w14:paraId="54C05CAE" w14:textId="4B69E2F9" w:rsidR="00FA5157" w:rsidRPr="00E561EC" w:rsidRDefault="00FA5157" w:rsidP="00EA3818">
      <w:pPr>
        <w:spacing w:after="0"/>
        <w:jc w:val="both"/>
        <w:rPr>
          <w:rFonts w:ascii="Arial" w:hAnsi="Arial" w:cs="Arial"/>
          <w:sz w:val="24"/>
        </w:rPr>
      </w:pPr>
      <w:r w:rsidRPr="00E561EC">
        <w:rPr>
          <w:rFonts w:ascii="Arial" w:hAnsi="Arial" w:cs="Arial"/>
          <w:sz w:val="24"/>
        </w:rPr>
        <w:t xml:space="preserve">L’exploitation de la station d’épuration de Strasbourg - La Wantzenau est confiée à un délégataire </w:t>
      </w:r>
      <w:r w:rsidR="00E561EC" w:rsidRPr="00E561EC">
        <w:rPr>
          <w:rFonts w:ascii="Arial" w:hAnsi="Arial" w:cs="Arial"/>
          <w:sz w:val="24"/>
        </w:rPr>
        <w:t>depuis le 1</w:t>
      </w:r>
      <w:r w:rsidR="00E561EC" w:rsidRPr="00E561EC">
        <w:rPr>
          <w:rFonts w:ascii="Arial" w:hAnsi="Arial" w:cs="Arial"/>
          <w:sz w:val="24"/>
          <w:vertAlign w:val="superscript"/>
        </w:rPr>
        <w:t>er</w:t>
      </w:r>
      <w:r w:rsidR="00E561EC" w:rsidRPr="00E561EC">
        <w:rPr>
          <w:rFonts w:ascii="Arial" w:hAnsi="Arial" w:cs="Arial"/>
          <w:sz w:val="24"/>
        </w:rPr>
        <w:t xml:space="preserve"> octobre 2023, la</w:t>
      </w:r>
      <w:r w:rsidRPr="00E561EC">
        <w:rPr>
          <w:rFonts w:ascii="Arial" w:hAnsi="Arial" w:cs="Arial"/>
          <w:sz w:val="24"/>
        </w:rPr>
        <w:t xml:space="preserve"> Société de valorisation des effluents de l’Eurométropole de Strasbourg (SOVEES)</w:t>
      </w:r>
      <w:r w:rsidR="00E561EC">
        <w:rPr>
          <w:rFonts w:ascii="Arial" w:hAnsi="Arial" w:cs="Arial"/>
          <w:sz w:val="24"/>
        </w:rPr>
        <w:t>, filiale de Veolia et</w:t>
      </w:r>
      <w:r w:rsidRPr="00E561EC">
        <w:rPr>
          <w:rFonts w:ascii="Arial" w:hAnsi="Arial" w:cs="Arial"/>
          <w:sz w:val="24"/>
        </w:rPr>
        <w:t xml:space="preserve"> titulaire du contrat de délégation de service public </w:t>
      </w:r>
      <w:r w:rsidR="00E561EC" w:rsidRPr="00E561EC">
        <w:rPr>
          <w:rFonts w:ascii="Arial" w:hAnsi="Arial" w:cs="Arial"/>
          <w:sz w:val="24"/>
        </w:rPr>
        <w:t>jusqu’au</w:t>
      </w:r>
      <w:r w:rsidRPr="00E561EC">
        <w:rPr>
          <w:rFonts w:ascii="Arial" w:hAnsi="Arial" w:cs="Arial"/>
          <w:sz w:val="24"/>
        </w:rPr>
        <w:t xml:space="preserve"> 31/12/2031. Les autres stations (Plobsheim et Achenheim, ainsi que les stations de prétraitement de Fegersheim et Geispolsheim) sont gérées par la régie de l’Eurométropole. </w:t>
      </w:r>
    </w:p>
    <w:p w14:paraId="7631ECE7" w14:textId="77777777" w:rsidR="00FA5157" w:rsidRDefault="00FA5157" w:rsidP="00EA3818">
      <w:pPr>
        <w:spacing w:after="0"/>
        <w:jc w:val="both"/>
      </w:pPr>
    </w:p>
    <w:p w14:paraId="5BB2A820" w14:textId="45319FD8" w:rsidR="00EA3818" w:rsidRDefault="00EA3818" w:rsidP="00EA3818">
      <w:pPr>
        <w:spacing w:after="0"/>
        <w:jc w:val="both"/>
        <w:rPr>
          <w:rFonts w:ascii="Arial" w:hAnsi="Arial" w:cs="Arial"/>
          <w:b/>
          <w:sz w:val="24"/>
          <w:szCs w:val="24"/>
        </w:rPr>
      </w:pPr>
      <w:r>
        <w:rPr>
          <w:rFonts w:ascii="Arial" w:hAnsi="Arial" w:cs="Arial"/>
          <w:b/>
          <w:sz w:val="24"/>
          <w:szCs w:val="24"/>
        </w:rPr>
        <w:t xml:space="preserve">Chiffres </w:t>
      </w:r>
      <w:r w:rsidR="007A01E7">
        <w:rPr>
          <w:rFonts w:ascii="Arial" w:hAnsi="Arial" w:cs="Arial"/>
          <w:b/>
          <w:sz w:val="24"/>
          <w:szCs w:val="24"/>
        </w:rPr>
        <w:t>clés – assainissement </w:t>
      </w:r>
    </w:p>
    <w:p w14:paraId="1BCDF564" w14:textId="77777777" w:rsidR="007A01E7" w:rsidRPr="00EA3818" w:rsidRDefault="007A01E7" w:rsidP="00EA3818">
      <w:pPr>
        <w:spacing w:after="0"/>
        <w:jc w:val="both"/>
        <w:rPr>
          <w:rFonts w:ascii="Arial" w:hAnsi="Arial" w:cs="Arial"/>
          <w:sz w:val="24"/>
          <w:szCs w:val="24"/>
        </w:rPr>
      </w:pPr>
    </w:p>
    <w:p w14:paraId="6FE8ADB0" w14:textId="77777777" w:rsidR="00EA3818" w:rsidRPr="00EA3818" w:rsidRDefault="00EA3818" w:rsidP="00EA3818">
      <w:pPr>
        <w:spacing w:after="0"/>
        <w:jc w:val="both"/>
        <w:rPr>
          <w:rFonts w:ascii="Arial" w:hAnsi="Arial" w:cs="Arial"/>
          <w:sz w:val="24"/>
          <w:szCs w:val="24"/>
        </w:rPr>
      </w:pPr>
      <w:r w:rsidRPr="00EA3818">
        <w:rPr>
          <w:rFonts w:ascii="Arial" w:hAnsi="Arial" w:cs="Arial"/>
          <w:sz w:val="24"/>
          <w:szCs w:val="24"/>
        </w:rPr>
        <w:t>Au 31/12/2024, le réseau compte :</w:t>
      </w:r>
    </w:p>
    <w:p w14:paraId="4C5C1F84" w14:textId="34F56936" w:rsidR="00EA3818" w:rsidRDefault="009A1AAF" w:rsidP="00EA3818">
      <w:pPr>
        <w:spacing w:after="0"/>
        <w:jc w:val="both"/>
        <w:rPr>
          <w:rFonts w:ascii="Arial" w:hAnsi="Arial" w:cs="Arial"/>
          <w:sz w:val="24"/>
          <w:szCs w:val="24"/>
        </w:rPr>
      </w:pPr>
      <w:r>
        <w:rPr>
          <w:rFonts w:ascii="Arial" w:hAnsi="Arial" w:cs="Arial"/>
          <w:sz w:val="24"/>
          <w:szCs w:val="24"/>
        </w:rPr>
        <w:t xml:space="preserve">• </w:t>
      </w:r>
      <w:r w:rsidR="00E561EC">
        <w:rPr>
          <w:rFonts w:ascii="Arial" w:hAnsi="Arial" w:cs="Arial"/>
          <w:sz w:val="24"/>
          <w:szCs w:val="24"/>
        </w:rPr>
        <w:t>1793</w:t>
      </w:r>
      <w:r w:rsidR="00EA3818" w:rsidRPr="00EA3818">
        <w:rPr>
          <w:rFonts w:ascii="Arial" w:hAnsi="Arial" w:cs="Arial"/>
          <w:sz w:val="24"/>
          <w:szCs w:val="24"/>
        </w:rPr>
        <w:t xml:space="preserve"> km de réseau,</w:t>
      </w:r>
    </w:p>
    <w:p w14:paraId="45D20453" w14:textId="373A585C" w:rsidR="009A1AAF" w:rsidRPr="00EA3818" w:rsidRDefault="009A1AAF" w:rsidP="00EA3818">
      <w:pPr>
        <w:spacing w:after="0"/>
        <w:jc w:val="both"/>
        <w:rPr>
          <w:rFonts w:ascii="Arial" w:hAnsi="Arial" w:cs="Arial"/>
          <w:sz w:val="24"/>
          <w:szCs w:val="24"/>
        </w:rPr>
      </w:pPr>
      <w:r>
        <w:rPr>
          <w:rFonts w:ascii="Arial" w:hAnsi="Arial" w:cs="Arial"/>
          <w:sz w:val="24"/>
          <w:szCs w:val="24"/>
        </w:rPr>
        <w:t xml:space="preserve">• </w:t>
      </w:r>
      <w:r w:rsidRPr="009A1AAF">
        <w:rPr>
          <w:rFonts w:ascii="Arial" w:hAnsi="Arial" w:cs="Arial"/>
          <w:sz w:val="24"/>
          <w:szCs w:val="24"/>
        </w:rPr>
        <w:t>70 millions de m</w:t>
      </w:r>
      <w:r>
        <w:rPr>
          <w:rFonts w:ascii="Arial" w:hAnsi="Arial" w:cs="Arial"/>
          <w:sz w:val="24"/>
          <w:szCs w:val="24"/>
        </w:rPr>
        <w:t xml:space="preserve">3 d’eaux usées traitées par an, </w:t>
      </w:r>
      <w:r w:rsidRPr="009A1AAF">
        <w:rPr>
          <w:rFonts w:ascii="Arial" w:hAnsi="Arial" w:cs="Arial"/>
          <w:sz w:val="24"/>
          <w:szCs w:val="24"/>
        </w:rPr>
        <w:t>soit</w:t>
      </w:r>
      <w:r>
        <w:rPr>
          <w:rFonts w:ascii="Arial" w:hAnsi="Arial" w:cs="Arial"/>
          <w:sz w:val="24"/>
          <w:szCs w:val="24"/>
        </w:rPr>
        <w:t xml:space="preserve"> en moyenne 190 000 m3 par jour,</w:t>
      </w:r>
    </w:p>
    <w:p w14:paraId="0531D80F" w14:textId="7220779B" w:rsidR="00EA3818" w:rsidRPr="00EA3818" w:rsidRDefault="009A1AAF" w:rsidP="00EA3818">
      <w:pPr>
        <w:spacing w:after="0"/>
        <w:jc w:val="both"/>
        <w:rPr>
          <w:rFonts w:ascii="Arial" w:hAnsi="Arial" w:cs="Arial"/>
          <w:sz w:val="24"/>
          <w:szCs w:val="24"/>
        </w:rPr>
      </w:pPr>
      <w:r>
        <w:rPr>
          <w:rFonts w:ascii="Arial" w:hAnsi="Arial" w:cs="Arial"/>
          <w:sz w:val="24"/>
          <w:szCs w:val="24"/>
        </w:rPr>
        <w:t xml:space="preserve">• </w:t>
      </w:r>
      <w:r w:rsidR="00EA3818" w:rsidRPr="00EA3818">
        <w:rPr>
          <w:rFonts w:ascii="Arial" w:hAnsi="Arial" w:cs="Arial"/>
          <w:sz w:val="24"/>
          <w:szCs w:val="24"/>
        </w:rPr>
        <w:t>43 962 regards de visite,</w:t>
      </w:r>
    </w:p>
    <w:p w14:paraId="643A6767" w14:textId="5DB81D28" w:rsidR="00EA3818" w:rsidRPr="00EA3818" w:rsidRDefault="009A1AAF" w:rsidP="00EA3818">
      <w:pPr>
        <w:spacing w:after="0"/>
        <w:jc w:val="both"/>
        <w:rPr>
          <w:rFonts w:ascii="Arial" w:hAnsi="Arial" w:cs="Arial"/>
          <w:sz w:val="24"/>
          <w:szCs w:val="24"/>
        </w:rPr>
      </w:pPr>
      <w:r>
        <w:rPr>
          <w:rFonts w:ascii="Arial" w:hAnsi="Arial" w:cs="Arial"/>
          <w:sz w:val="24"/>
          <w:szCs w:val="24"/>
        </w:rPr>
        <w:t xml:space="preserve">• </w:t>
      </w:r>
      <w:r w:rsidR="00EA3818" w:rsidRPr="00EA3818">
        <w:rPr>
          <w:rFonts w:ascii="Arial" w:hAnsi="Arial" w:cs="Arial"/>
          <w:sz w:val="24"/>
          <w:szCs w:val="24"/>
        </w:rPr>
        <w:t>57624 puisards de rue,</w:t>
      </w:r>
    </w:p>
    <w:p w14:paraId="2F9DBDD9" w14:textId="61262C44" w:rsidR="00EA3818" w:rsidRPr="00EA3818" w:rsidRDefault="009A1AAF" w:rsidP="00EA3818">
      <w:pPr>
        <w:spacing w:after="0"/>
        <w:jc w:val="both"/>
        <w:rPr>
          <w:rFonts w:ascii="Arial" w:hAnsi="Arial" w:cs="Arial"/>
          <w:sz w:val="24"/>
          <w:szCs w:val="24"/>
        </w:rPr>
      </w:pPr>
      <w:r>
        <w:rPr>
          <w:rFonts w:ascii="Arial" w:hAnsi="Arial" w:cs="Arial"/>
          <w:sz w:val="24"/>
          <w:szCs w:val="24"/>
        </w:rPr>
        <w:t xml:space="preserve">• </w:t>
      </w:r>
      <w:r w:rsidR="00EA3818" w:rsidRPr="00EA3818">
        <w:rPr>
          <w:rFonts w:ascii="Arial" w:hAnsi="Arial" w:cs="Arial"/>
          <w:sz w:val="24"/>
          <w:szCs w:val="24"/>
        </w:rPr>
        <w:t>2012 ouvrages complexes (stations de pompage, bassins, déversoirs d’orage, séparateurs hydrocarbures…)</w:t>
      </w:r>
    </w:p>
    <w:p w14:paraId="112EC0B4" w14:textId="6D3CBEF9" w:rsidR="00EA3818" w:rsidRPr="00EA3818" w:rsidRDefault="009A1AAF" w:rsidP="00EA3818">
      <w:pPr>
        <w:spacing w:after="0"/>
        <w:jc w:val="both"/>
        <w:rPr>
          <w:rFonts w:ascii="Arial" w:hAnsi="Arial" w:cs="Arial"/>
          <w:sz w:val="24"/>
          <w:szCs w:val="24"/>
        </w:rPr>
      </w:pPr>
      <w:r>
        <w:rPr>
          <w:rFonts w:ascii="Arial" w:hAnsi="Arial" w:cs="Arial"/>
          <w:sz w:val="24"/>
          <w:szCs w:val="24"/>
        </w:rPr>
        <w:t>• 3</w:t>
      </w:r>
      <w:r w:rsidR="00EA3818" w:rsidRPr="00EA3818">
        <w:rPr>
          <w:rFonts w:ascii="Arial" w:hAnsi="Arial" w:cs="Arial"/>
          <w:sz w:val="24"/>
          <w:szCs w:val="24"/>
        </w:rPr>
        <w:t xml:space="preserve"> stations </w:t>
      </w:r>
      <w:r w:rsidRPr="009A1AAF">
        <w:rPr>
          <w:rFonts w:ascii="Arial" w:hAnsi="Arial" w:cs="Arial"/>
          <w:sz w:val="24"/>
          <w:szCs w:val="24"/>
        </w:rPr>
        <w:t>d</w:t>
      </w:r>
      <w:r>
        <w:rPr>
          <w:rFonts w:ascii="Arial" w:hAnsi="Arial" w:cs="Arial"/>
          <w:sz w:val="24"/>
          <w:szCs w:val="24"/>
        </w:rPr>
        <w:t xml:space="preserve">e traitement </w:t>
      </w:r>
      <w:r w:rsidR="00B73AD5">
        <w:rPr>
          <w:rFonts w:ascii="Arial" w:hAnsi="Arial" w:cs="Arial"/>
          <w:sz w:val="24"/>
          <w:szCs w:val="24"/>
        </w:rPr>
        <w:t>d</w:t>
      </w:r>
      <w:r>
        <w:rPr>
          <w:rFonts w:ascii="Arial" w:hAnsi="Arial" w:cs="Arial"/>
          <w:sz w:val="24"/>
          <w:szCs w:val="24"/>
        </w:rPr>
        <w:t xml:space="preserve">es eaux usées </w:t>
      </w:r>
      <w:r w:rsidRPr="009A1AAF">
        <w:rPr>
          <w:rFonts w:ascii="Arial" w:hAnsi="Arial" w:cs="Arial"/>
          <w:sz w:val="24"/>
          <w:szCs w:val="24"/>
        </w:rPr>
        <w:t>à Strasbourg-La Wa</w:t>
      </w:r>
      <w:r>
        <w:rPr>
          <w:rFonts w:ascii="Arial" w:hAnsi="Arial" w:cs="Arial"/>
          <w:sz w:val="24"/>
          <w:szCs w:val="24"/>
        </w:rPr>
        <w:t xml:space="preserve">ntzenau, Achenheim et Plobsheim </w:t>
      </w:r>
      <w:r w:rsidR="00EA3818" w:rsidRPr="00EA3818">
        <w:rPr>
          <w:rFonts w:ascii="Arial" w:hAnsi="Arial" w:cs="Arial"/>
          <w:sz w:val="24"/>
          <w:szCs w:val="24"/>
        </w:rPr>
        <w:t>et 2 stations de pré-traitement</w:t>
      </w:r>
      <w:r w:rsidRPr="009A1AAF">
        <w:rPr>
          <w:rFonts w:ascii="Arial" w:hAnsi="Arial" w:cs="Arial"/>
          <w:sz w:val="24"/>
          <w:szCs w:val="24"/>
        </w:rPr>
        <w:t xml:space="preserve">, </w:t>
      </w:r>
      <w:r>
        <w:rPr>
          <w:rFonts w:ascii="Arial" w:hAnsi="Arial" w:cs="Arial"/>
          <w:sz w:val="24"/>
          <w:szCs w:val="24"/>
        </w:rPr>
        <w:t xml:space="preserve">à Fegersheim et à Geispolsheim. </w:t>
      </w:r>
      <w:r w:rsidRPr="009A1AAF">
        <w:rPr>
          <w:rFonts w:ascii="Arial" w:hAnsi="Arial" w:cs="Arial"/>
          <w:sz w:val="24"/>
          <w:szCs w:val="24"/>
        </w:rPr>
        <w:t xml:space="preserve">Les eaux usées prétraitées sont rejetées </w:t>
      </w:r>
      <w:r>
        <w:rPr>
          <w:rFonts w:ascii="Arial" w:hAnsi="Arial" w:cs="Arial"/>
          <w:sz w:val="24"/>
          <w:szCs w:val="24"/>
        </w:rPr>
        <w:t xml:space="preserve">dans le réseau d’assainissement </w:t>
      </w:r>
      <w:r w:rsidRPr="009A1AAF">
        <w:rPr>
          <w:rFonts w:ascii="Arial" w:hAnsi="Arial" w:cs="Arial"/>
          <w:sz w:val="24"/>
          <w:szCs w:val="24"/>
        </w:rPr>
        <w:t>qui rejoint la station de Strasbour</w:t>
      </w:r>
      <w:r>
        <w:rPr>
          <w:rFonts w:ascii="Arial" w:hAnsi="Arial" w:cs="Arial"/>
          <w:sz w:val="24"/>
          <w:szCs w:val="24"/>
        </w:rPr>
        <w:t xml:space="preserve">g-La Wantzenau où le traitement </w:t>
      </w:r>
      <w:r w:rsidRPr="009A1AAF">
        <w:rPr>
          <w:rFonts w:ascii="Arial" w:hAnsi="Arial" w:cs="Arial"/>
          <w:sz w:val="24"/>
          <w:szCs w:val="24"/>
        </w:rPr>
        <w:t>est complété.</w:t>
      </w:r>
    </w:p>
    <w:p w14:paraId="49A36AD8" w14:textId="274757D2" w:rsidR="00EA3818" w:rsidRPr="00EA3818" w:rsidRDefault="009A1AAF" w:rsidP="00EA3818">
      <w:pPr>
        <w:spacing w:after="0"/>
        <w:jc w:val="both"/>
        <w:rPr>
          <w:rFonts w:ascii="Arial" w:hAnsi="Arial" w:cs="Arial"/>
          <w:sz w:val="24"/>
          <w:szCs w:val="24"/>
        </w:rPr>
      </w:pPr>
      <w:r>
        <w:rPr>
          <w:rFonts w:ascii="Arial" w:hAnsi="Arial" w:cs="Arial"/>
          <w:sz w:val="24"/>
          <w:szCs w:val="24"/>
        </w:rPr>
        <w:t xml:space="preserve">• </w:t>
      </w:r>
      <w:r w:rsidR="00EA3818" w:rsidRPr="00EA3818">
        <w:rPr>
          <w:rFonts w:ascii="Arial" w:hAnsi="Arial" w:cs="Arial"/>
          <w:sz w:val="24"/>
          <w:szCs w:val="24"/>
        </w:rPr>
        <w:t>879 ouvrages de gestion des eaux pluviales enherbés (noues, fossés, bassins à ciel ouvert)</w:t>
      </w:r>
    </w:p>
    <w:p w14:paraId="1D46B5D1" w14:textId="2BB704FE" w:rsidR="00EA3818" w:rsidRDefault="009A1AAF" w:rsidP="00EA3818">
      <w:pPr>
        <w:spacing w:after="0"/>
        <w:jc w:val="both"/>
        <w:rPr>
          <w:rFonts w:ascii="Arial" w:hAnsi="Arial" w:cs="Arial"/>
          <w:sz w:val="24"/>
          <w:szCs w:val="24"/>
        </w:rPr>
      </w:pPr>
      <w:r>
        <w:rPr>
          <w:rFonts w:ascii="Arial" w:hAnsi="Arial" w:cs="Arial"/>
          <w:sz w:val="24"/>
          <w:szCs w:val="24"/>
        </w:rPr>
        <w:t xml:space="preserve">• </w:t>
      </w:r>
      <w:r w:rsidR="00EA3818" w:rsidRPr="00EA3818">
        <w:rPr>
          <w:rFonts w:ascii="Arial" w:hAnsi="Arial" w:cs="Arial"/>
          <w:sz w:val="24"/>
          <w:szCs w:val="24"/>
        </w:rPr>
        <w:t>329 ouvrages de gestion des eaux pluviales enterrés (puits d’infiltration, tranchées drainantes…)</w:t>
      </w:r>
    </w:p>
    <w:p w14:paraId="25E514ED" w14:textId="606093D9" w:rsidR="009A1AAF" w:rsidRDefault="009A1AAF" w:rsidP="00EA3818">
      <w:pPr>
        <w:spacing w:after="0"/>
        <w:jc w:val="both"/>
        <w:rPr>
          <w:rFonts w:ascii="Arial" w:hAnsi="Arial" w:cs="Arial"/>
          <w:sz w:val="24"/>
          <w:szCs w:val="24"/>
        </w:rPr>
      </w:pPr>
    </w:p>
    <w:p w14:paraId="2CF3DA13" w14:textId="404E838A" w:rsidR="005710D7" w:rsidRPr="00A97142" w:rsidRDefault="00D30717" w:rsidP="002D7C9B">
      <w:pPr>
        <w:spacing w:after="0"/>
        <w:jc w:val="both"/>
        <w:rPr>
          <w:rFonts w:ascii="Arial" w:hAnsi="Arial" w:cs="Arial"/>
          <w:b/>
          <w:color w:val="98C70C"/>
          <w:sz w:val="28"/>
          <w:szCs w:val="24"/>
        </w:rPr>
      </w:pPr>
      <w:r>
        <w:rPr>
          <w:rFonts w:ascii="Arial" w:hAnsi="Arial" w:cs="Arial"/>
          <w:b/>
          <w:sz w:val="28"/>
          <w:szCs w:val="24"/>
        </w:rPr>
        <w:t>2</w:t>
      </w:r>
      <w:r w:rsidR="002D7C9B" w:rsidRPr="00A97142">
        <w:rPr>
          <w:rFonts w:ascii="Arial" w:hAnsi="Arial" w:cs="Arial"/>
          <w:b/>
          <w:sz w:val="28"/>
          <w:szCs w:val="24"/>
        </w:rPr>
        <w:t xml:space="preserve">/ </w:t>
      </w:r>
      <w:r w:rsidR="005710D7">
        <w:rPr>
          <w:rFonts w:ascii="Arial" w:hAnsi="Arial" w:cs="Arial"/>
          <w:b/>
          <w:color w:val="98C70C"/>
          <w:sz w:val="28"/>
          <w:szCs w:val="24"/>
        </w:rPr>
        <w:t>Dernières réalisations en matière d’assainissement sur le territoire métropolitain</w:t>
      </w:r>
    </w:p>
    <w:p w14:paraId="11542174" w14:textId="77777777" w:rsidR="002D7C9B" w:rsidRDefault="002D7C9B" w:rsidP="002D7C9B">
      <w:pPr>
        <w:spacing w:after="0"/>
        <w:jc w:val="both"/>
        <w:rPr>
          <w:rFonts w:ascii="Arial" w:hAnsi="Arial" w:cs="Arial"/>
          <w:color w:val="98C70C"/>
          <w:sz w:val="24"/>
          <w:szCs w:val="24"/>
        </w:rPr>
      </w:pPr>
    </w:p>
    <w:p w14:paraId="4E333078" w14:textId="3E919D88" w:rsidR="005710D7" w:rsidRDefault="00E561EC" w:rsidP="00E561EC">
      <w:pPr>
        <w:spacing w:after="0"/>
        <w:jc w:val="both"/>
        <w:rPr>
          <w:rFonts w:ascii="Arial" w:hAnsi="Arial" w:cs="Arial"/>
          <w:sz w:val="24"/>
          <w:szCs w:val="24"/>
        </w:rPr>
      </w:pPr>
      <w:r w:rsidRPr="00E561EC">
        <w:rPr>
          <w:rFonts w:ascii="Arial" w:hAnsi="Arial" w:cs="Arial"/>
          <w:sz w:val="24"/>
          <w:szCs w:val="24"/>
        </w:rPr>
        <w:t>D’une longueur totale de 1 793 km, le réseau d’assainissement s’éte</w:t>
      </w:r>
      <w:r>
        <w:rPr>
          <w:rFonts w:ascii="Arial" w:hAnsi="Arial" w:cs="Arial"/>
          <w:sz w:val="24"/>
          <w:szCs w:val="24"/>
        </w:rPr>
        <w:t xml:space="preserve">nd sur toute l’Eurométropole de </w:t>
      </w:r>
      <w:r w:rsidRPr="00E561EC">
        <w:rPr>
          <w:rFonts w:ascii="Arial" w:hAnsi="Arial" w:cs="Arial"/>
          <w:sz w:val="24"/>
          <w:szCs w:val="24"/>
        </w:rPr>
        <w:t>Strasbourg. Majoritairement unitaire, il collecte dans les mêmes condu</w:t>
      </w:r>
      <w:r>
        <w:rPr>
          <w:rFonts w:ascii="Arial" w:hAnsi="Arial" w:cs="Arial"/>
          <w:sz w:val="24"/>
          <w:szCs w:val="24"/>
        </w:rPr>
        <w:t xml:space="preserve">ites les eaux usées et les eaux </w:t>
      </w:r>
      <w:r w:rsidRPr="00E561EC">
        <w:rPr>
          <w:rFonts w:ascii="Arial" w:hAnsi="Arial" w:cs="Arial"/>
          <w:sz w:val="24"/>
          <w:szCs w:val="24"/>
        </w:rPr>
        <w:t>de pluie. Lors d’événements pluvieux importants, des déversoirs d’o</w:t>
      </w:r>
      <w:r>
        <w:rPr>
          <w:rFonts w:ascii="Arial" w:hAnsi="Arial" w:cs="Arial"/>
          <w:sz w:val="24"/>
          <w:szCs w:val="24"/>
        </w:rPr>
        <w:t xml:space="preserve">rage permettent de délester les </w:t>
      </w:r>
      <w:r w:rsidRPr="00E561EC">
        <w:rPr>
          <w:rFonts w:ascii="Arial" w:hAnsi="Arial" w:cs="Arial"/>
          <w:sz w:val="24"/>
          <w:szCs w:val="24"/>
        </w:rPr>
        <w:t xml:space="preserve">eaux unitaires directement vers les cours d’eau ou vers des bassins </w:t>
      </w:r>
      <w:r>
        <w:rPr>
          <w:rFonts w:ascii="Arial" w:hAnsi="Arial" w:cs="Arial"/>
          <w:sz w:val="24"/>
          <w:szCs w:val="24"/>
        </w:rPr>
        <w:t xml:space="preserve">d’orage, où elles sont stockées </w:t>
      </w:r>
      <w:r w:rsidRPr="00E561EC">
        <w:rPr>
          <w:rFonts w:ascii="Arial" w:hAnsi="Arial" w:cs="Arial"/>
          <w:sz w:val="24"/>
          <w:szCs w:val="24"/>
        </w:rPr>
        <w:t>temporairement.</w:t>
      </w:r>
    </w:p>
    <w:p w14:paraId="73553448" w14:textId="26C3B21B" w:rsidR="00E561EC" w:rsidRDefault="00E561EC" w:rsidP="00E561EC">
      <w:pPr>
        <w:spacing w:after="0"/>
        <w:jc w:val="both"/>
        <w:rPr>
          <w:rFonts w:ascii="Arial" w:hAnsi="Arial" w:cs="Arial"/>
          <w:sz w:val="24"/>
          <w:szCs w:val="24"/>
        </w:rPr>
      </w:pPr>
    </w:p>
    <w:p w14:paraId="5198167C" w14:textId="77777777" w:rsidR="00B73AD5" w:rsidRDefault="00E561EC" w:rsidP="00E561EC">
      <w:pPr>
        <w:spacing w:after="0"/>
        <w:jc w:val="both"/>
        <w:rPr>
          <w:rFonts w:ascii="Arial" w:hAnsi="Arial" w:cs="Arial"/>
          <w:sz w:val="24"/>
          <w:szCs w:val="24"/>
        </w:rPr>
      </w:pPr>
      <w:r w:rsidRPr="00E561EC">
        <w:rPr>
          <w:rFonts w:ascii="Arial" w:hAnsi="Arial" w:cs="Arial"/>
          <w:sz w:val="24"/>
          <w:szCs w:val="24"/>
        </w:rPr>
        <w:t>Le service de l’Eau et de l’Assainissement s’assure de l’aptitude des r</w:t>
      </w:r>
      <w:r>
        <w:rPr>
          <w:rFonts w:ascii="Arial" w:hAnsi="Arial" w:cs="Arial"/>
          <w:sz w:val="24"/>
          <w:szCs w:val="24"/>
        </w:rPr>
        <w:t xml:space="preserve">éseaux et ouvrages à assurer la </w:t>
      </w:r>
      <w:r w:rsidRPr="00E561EC">
        <w:rPr>
          <w:rFonts w:ascii="Arial" w:hAnsi="Arial" w:cs="Arial"/>
          <w:sz w:val="24"/>
          <w:szCs w:val="24"/>
        </w:rPr>
        <w:t xml:space="preserve">continuité du service public. À ce titre, il effectue non seulement </w:t>
      </w:r>
      <w:r w:rsidRPr="00E561EC">
        <w:rPr>
          <w:rFonts w:ascii="Arial" w:hAnsi="Arial" w:cs="Arial"/>
          <w:sz w:val="24"/>
          <w:szCs w:val="24"/>
        </w:rPr>
        <w:lastRenderedPageBreak/>
        <w:t>le</w:t>
      </w:r>
      <w:r>
        <w:rPr>
          <w:rFonts w:ascii="Arial" w:hAnsi="Arial" w:cs="Arial"/>
          <w:sz w:val="24"/>
          <w:szCs w:val="24"/>
        </w:rPr>
        <w:t xml:space="preserve">s opérations de maintenance, de </w:t>
      </w:r>
      <w:r w:rsidRPr="00E561EC">
        <w:rPr>
          <w:rFonts w:ascii="Arial" w:hAnsi="Arial" w:cs="Arial"/>
          <w:sz w:val="24"/>
          <w:szCs w:val="24"/>
        </w:rPr>
        <w:t>nettoyage et de surveillance mais il programme et s’assure également de la réalisation des travaux de</w:t>
      </w:r>
      <w:r>
        <w:rPr>
          <w:rFonts w:ascii="Arial" w:hAnsi="Arial" w:cs="Arial"/>
          <w:sz w:val="24"/>
          <w:szCs w:val="24"/>
        </w:rPr>
        <w:t xml:space="preserve"> </w:t>
      </w:r>
      <w:r w:rsidRPr="00E561EC">
        <w:rPr>
          <w:rFonts w:ascii="Arial" w:hAnsi="Arial" w:cs="Arial"/>
          <w:sz w:val="24"/>
          <w:szCs w:val="24"/>
        </w:rPr>
        <w:t>renouvellement et de modernisation des réseaux</w:t>
      </w:r>
      <w:r w:rsidR="00B6647C">
        <w:rPr>
          <w:rFonts w:ascii="Arial" w:hAnsi="Arial" w:cs="Arial"/>
          <w:sz w:val="24"/>
          <w:szCs w:val="24"/>
        </w:rPr>
        <w:t xml:space="preserve"> dont les plus anciennes sections datent des années 1890</w:t>
      </w:r>
      <w:r w:rsidRPr="00E561EC">
        <w:rPr>
          <w:rFonts w:ascii="Arial" w:hAnsi="Arial" w:cs="Arial"/>
          <w:sz w:val="24"/>
          <w:szCs w:val="24"/>
        </w:rPr>
        <w:t xml:space="preserve">. </w:t>
      </w:r>
    </w:p>
    <w:p w14:paraId="5F160923" w14:textId="77777777" w:rsidR="00B73AD5" w:rsidRDefault="00B73AD5" w:rsidP="00E561EC">
      <w:pPr>
        <w:spacing w:after="0"/>
        <w:jc w:val="both"/>
        <w:rPr>
          <w:rFonts w:ascii="Arial" w:hAnsi="Arial" w:cs="Arial"/>
          <w:sz w:val="24"/>
          <w:szCs w:val="24"/>
        </w:rPr>
      </w:pPr>
    </w:p>
    <w:p w14:paraId="08B7EEB3" w14:textId="603B5418" w:rsidR="005710D7" w:rsidRDefault="00B6647C" w:rsidP="00E561EC">
      <w:pPr>
        <w:spacing w:after="0"/>
        <w:jc w:val="both"/>
        <w:rPr>
          <w:rFonts w:ascii="Arial" w:hAnsi="Arial" w:cs="Arial"/>
          <w:b/>
          <w:sz w:val="24"/>
          <w:szCs w:val="24"/>
        </w:rPr>
      </w:pPr>
      <w:r w:rsidRPr="0018586E">
        <w:rPr>
          <w:rFonts w:ascii="Arial" w:hAnsi="Arial" w:cs="Arial"/>
          <w:b/>
          <w:sz w:val="24"/>
          <w:szCs w:val="24"/>
        </w:rPr>
        <w:t>Chaque année, ce sont entre 10 et 15 km de réseau d’assainissement qui sont renouvelés sur les 1793 km du patrimoine actuel.</w:t>
      </w:r>
    </w:p>
    <w:p w14:paraId="38171F03" w14:textId="6A0D7BB2" w:rsidR="00DB4FA0" w:rsidRDefault="00DB4FA0" w:rsidP="00E561EC">
      <w:pPr>
        <w:spacing w:after="0"/>
        <w:jc w:val="both"/>
        <w:rPr>
          <w:rFonts w:ascii="Arial" w:hAnsi="Arial" w:cs="Arial"/>
          <w:b/>
          <w:sz w:val="24"/>
          <w:szCs w:val="24"/>
        </w:rPr>
      </w:pPr>
    </w:p>
    <w:p w14:paraId="224F520E" w14:textId="05F7ADA9" w:rsidR="00DB4FA0" w:rsidRDefault="00DB4FA0" w:rsidP="00E561EC">
      <w:pPr>
        <w:spacing w:after="0"/>
        <w:jc w:val="both"/>
        <w:rPr>
          <w:rFonts w:ascii="Arial" w:hAnsi="Arial" w:cs="Arial"/>
          <w:b/>
          <w:sz w:val="24"/>
          <w:szCs w:val="24"/>
        </w:rPr>
      </w:pPr>
    </w:p>
    <w:p w14:paraId="6890F77C" w14:textId="77777777" w:rsidR="00D905E8" w:rsidRDefault="00D905E8" w:rsidP="00E561EC">
      <w:pPr>
        <w:spacing w:after="0"/>
        <w:jc w:val="both"/>
        <w:rPr>
          <w:rFonts w:ascii="Arial" w:hAnsi="Arial" w:cs="Arial"/>
          <w:sz w:val="24"/>
          <w:szCs w:val="24"/>
        </w:rPr>
      </w:pPr>
    </w:p>
    <w:p w14:paraId="4E9EEACD" w14:textId="4DCA6FD3" w:rsidR="00D905E8" w:rsidRPr="00D905E8" w:rsidRDefault="00D905E8" w:rsidP="00D905E8">
      <w:pPr>
        <w:pStyle w:val="Paragraphedeliste"/>
        <w:numPr>
          <w:ilvl w:val="0"/>
          <w:numId w:val="8"/>
        </w:numPr>
        <w:spacing w:after="0"/>
        <w:jc w:val="both"/>
        <w:rPr>
          <w:rFonts w:ascii="Arial" w:hAnsi="Arial" w:cs="Arial"/>
          <w:sz w:val="24"/>
          <w:szCs w:val="24"/>
        </w:rPr>
      </w:pPr>
      <w:r w:rsidRPr="00D905E8">
        <w:rPr>
          <w:rFonts w:ascii="Arial" w:hAnsi="Arial" w:cs="Arial"/>
          <w:sz w:val="24"/>
          <w:szCs w:val="24"/>
        </w:rPr>
        <w:t xml:space="preserve">Travaux d’assainissement boulevard de la Victoire à Strasbourg </w:t>
      </w:r>
    </w:p>
    <w:p w14:paraId="670EF3A6" w14:textId="77777777" w:rsidR="00D905E8" w:rsidRDefault="00D905E8" w:rsidP="00E561EC">
      <w:pPr>
        <w:spacing w:after="0"/>
        <w:jc w:val="both"/>
        <w:rPr>
          <w:rFonts w:ascii="Arial" w:hAnsi="Arial" w:cs="Arial"/>
          <w:sz w:val="24"/>
          <w:szCs w:val="24"/>
        </w:rPr>
      </w:pPr>
    </w:p>
    <w:p w14:paraId="6266DBAF" w14:textId="3290AB40" w:rsidR="00B6647C" w:rsidRDefault="00D905E8" w:rsidP="00E561EC">
      <w:pPr>
        <w:spacing w:after="0"/>
        <w:jc w:val="both"/>
        <w:rPr>
          <w:rFonts w:ascii="Arial" w:hAnsi="Arial" w:cs="Arial"/>
          <w:sz w:val="24"/>
          <w:szCs w:val="24"/>
        </w:rPr>
      </w:pPr>
      <w:r>
        <w:rPr>
          <w:rFonts w:ascii="Arial" w:hAnsi="Arial" w:cs="Arial"/>
          <w:sz w:val="24"/>
          <w:szCs w:val="24"/>
        </w:rPr>
        <w:t>À</w:t>
      </w:r>
      <w:r w:rsidR="00B6647C">
        <w:rPr>
          <w:rFonts w:ascii="Arial" w:hAnsi="Arial" w:cs="Arial"/>
          <w:sz w:val="24"/>
          <w:szCs w:val="24"/>
        </w:rPr>
        <w:t xml:space="preserve"> l’été 2024, d’importants travaux </w:t>
      </w:r>
      <w:r w:rsidR="00B6647C" w:rsidRPr="005060C5">
        <w:rPr>
          <w:rFonts w:ascii="Arial" w:hAnsi="Arial" w:cs="Arial"/>
          <w:sz w:val="24"/>
          <w:szCs w:val="24"/>
        </w:rPr>
        <w:t>d’assainissement</w:t>
      </w:r>
      <w:r w:rsidR="00B6647C">
        <w:rPr>
          <w:rFonts w:ascii="Arial" w:hAnsi="Arial" w:cs="Arial"/>
          <w:sz w:val="24"/>
          <w:szCs w:val="24"/>
        </w:rPr>
        <w:t xml:space="preserve"> ont été réalisés </w:t>
      </w:r>
      <w:r w:rsidR="00B6647C" w:rsidRPr="005060C5">
        <w:rPr>
          <w:rFonts w:ascii="Arial" w:hAnsi="Arial" w:cs="Arial"/>
          <w:sz w:val="24"/>
          <w:szCs w:val="24"/>
        </w:rPr>
        <w:t>boulevard de la Victoire</w:t>
      </w:r>
      <w:r w:rsidR="00B6647C">
        <w:rPr>
          <w:rFonts w:ascii="Arial" w:hAnsi="Arial" w:cs="Arial"/>
          <w:sz w:val="24"/>
          <w:szCs w:val="24"/>
        </w:rPr>
        <w:t xml:space="preserve"> à Strasbourg. Ces travaux ont permis la réhabilitation</w:t>
      </w:r>
      <w:r w:rsidR="00B6647C" w:rsidRPr="005060C5">
        <w:rPr>
          <w:rFonts w:ascii="Arial" w:hAnsi="Arial" w:cs="Arial"/>
          <w:sz w:val="24"/>
          <w:szCs w:val="24"/>
        </w:rPr>
        <w:t xml:space="preserve"> </w:t>
      </w:r>
      <w:r w:rsidR="00B6647C">
        <w:rPr>
          <w:rFonts w:ascii="Arial" w:hAnsi="Arial" w:cs="Arial"/>
          <w:sz w:val="24"/>
          <w:szCs w:val="24"/>
        </w:rPr>
        <w:t>par l’intérieur d’</w:t>
      </w:r>
      <w:r w:rsidR="00B6647C" w:rsidRPr="005060C5">
        <w:rPr>
          <w:rFonts w:ascii="Arial" w:hAnsi="Arial" w:cs="Arial"/>
          <w:sz w:val="24"/>
          <w:szCs w:val="24"/>
        </w:rPr>
        <w:t xml:space="preserve">un </w:t>
      </w:r>
      <w:r w:rsidR="00B6647C">
        <w:rPr>
          <w:rFonts w:ascii="Arial" w:hAnsi="Arial" w:cs="Arial"/>
          <w:sz w:val="24"/>
          <w:szCs w:val="24"/>
        </w:rPr>
        <w:t xml:space="preserve">collecteur d’assainissement de grande dimension, datant du début des années 1960, </w:t>
      </w:r>
      <w:r w:rsidR="00B6647C" w:rsidRPr="00FA71AD">
        <w:rPr>
          <w:rFonts w:ascii="Arial" w:hAnsi="Arial" w:cs="Arial"/>
          <w:sz w:val="24"/>
          <w:szCs w:val="24"/>
        </w:rPr>
        <w:t>sur une longueur de 660 mètres</w:t>
      </w:r>
      <w:r w:rsidR="00B6647C">
        <w:rPr>
          <w:rFonts w:ascii="Arial" w:hAnsi="Arial" w:cs="Arial"/>
          <w:sz w:val="24"/>
          <w:szCs w:val="24"/>
        </w:rPr>
        <w:t>, afin de sécuriser le réseau</w:t>
      </w:r>
      <w:r w:rsidR="00B6647C" w:rsidRPr="00FA71AD">
        <w:rPr>
          <w:rFonts w:ascii="Arial" w:hAnsi="Arial" w:cs="Arial"/>
          <w:sz w:val="24"/>
          <w:szCs w:val="24"/>
        </w:rPr>
        <w:t>.</w:t>
      </w:r>
    </w:p>
    <w:p w14:paraId="507F9D8F" w14:textId="58F55681" w:rsidR="00B43A73" w:rsidRDefault="00B43A73" w:rsidP="006D3784">
      <w:pPr>
        <w:spacing w:after="0"/>
        <w:jc w:val="both"/>
        <w:rPr>
          <w:rFonts w:ascii="Arial" w:hAnsi="Arial" w:cs="Arial"/>
          <w:sz w:val="24"/>
          <w:szCs w:val="24"/>
        </w:rPr>
      </w:pPr>
    </w:p>
    <w:p w14:paraId="60D09B4B" w14:textId="76DADAA8" w:rsidR="00152A40" w:rsidRDefault="00152A40" w:rsidP="00152A40">
      <w:pPr>
        <w:jc w:val="both"/>
        <w:rPr>
          <w:rFonts w:ascii="Arial" w:hAnsi="Arial" w:cs="Arial"/>
          <w:sz w:val="24"/>
          <w:szCs w:val="24"/>
        </w:rPr>
      </w:pPr>
      <w:r>
        <w:rPr>
          <w:rFonts w:ascii="Arial" w:hAnsi="Arial" w:cs="Arial"/>
          <w:sz w:val="24"/>
          <w:szCs w:val="24"/>
        </w:rPr>
        <w:t xml:space="preserve">Ce collecteur </w:t>
      </w:r>
      <w:r w:rsidRPr="0018586E">
        <w:rPr>
          <w:rFonts w:ascii="Arial" w:hAnsi="Arial" w:cs="Arial"/>
          <w:sz w:val="24"/>
          <w:szCs w:val="24"/>
        </w:rPr>
        <w:t>assure la collecte et le transport des eaux usées du boulevard de la Victoire, en provenance de l’Esplanade, vers l’artère principale du quai du Maire Dietrich. Prévues dès sa conception, ses dimensions importantes lui permettent également d’absorber les eaux de ruissellement par temps de pluie, de lutter contre les inondations et de participer à l</w:t>
      </w:r>
      <w:r>
        <w:rPr>
          <w:rFonts w:ascii="Arial" w:hAnsi="Arial" w:cs="Arial"/>
          <w:sz w:val="24"/>
          <w:szCs w:val="24"/>
        </w:rPr>
        <w:t xml:space="preserve">a protection du milieu naturel </w:t>
      </w:r>
      <w:r w:rsidRPr="0018586E">
        <w:rPr>
          <w:rFonts w:ascii="Arial" w:hAnsi="Arial" w:cs="Arial"/>
          <w:sz w:val="24"/>
          <w:szCs w:val="24"/>
        </w:rPr>
        <w:t>des débordements du réseau.</w:t>
      </w:r>
    </w:p>
    <w:p w14:paraId="4503483B" w14:textId="52FF3BFD" w:rsidR="00152A40" w:rsidRDefault="00152A40" w:rsidP="00152A40">
      <w:pPr>
        <w:jc w:val="both"/>
        <w:rPr>
          <w:rFonts w:ascii="Arial" w:hAnsi="Arial" w:cs="Arial"/>
          <w:sz w:val="24"/>
          <w:szCs w:val="24"/>
        </w:rPr>
      </w:pPr>
      <w:r w:rsidRPr="0018586E">
        <w:rPr>
          <w:rFonts w:ascii="Arial" w:hAnsi="Arial" w:cs="Arial"/>
          <w:sz w:val="24"/>
          <w:szCs w:val="24"/>
        </w:rPr>
        <w:t>Compte-tenu du linéaire important considéré</w:t>
      </w:r>
      <w:r>
        <w:rPr>
          <w:rFonts w:ascii="Arial" w:hAnsi="Arial" w:cs="Arial"/>
          <w:sz w:val="24"/>
          <w:szCs w:val="24"/>
        </w:rPr>
        <w:t xml:space="preserve"> et de son implantation sous une des deux voies de tram</w:t>
      </w:r>
      <w:r w:rsidRPr="0018586E">
        <w:rPr>
          <w:rFonts w:ascii="Arial" w:hAnsi="Arial" w:cs="Arial"/>
          <w:sz w:val="24"/>
          <w:szCs w:val="24"/>
        </w:rPr>
        <w:t xml:space="preserve">, le projet a été découpé en trois tranches, réalisées à chaque fois à partir d’une fosse d’introduction centrale, dont la position est également déterminée afin de permettre la gestion de la circulation en voirie. </w:t>
      </w:r>
      <w:r>
        <w:rPr>
          <w:rFonts w:ascii="Arial" w:hAnsi="Arial" w:cs="Arial"/>
          <w:b/>
          <w:sz w:val="24"/>
          <w:szCs w:val="24"/>
        </w:rPr>
        <w:t>À l’été 2024,</w:t>
      </w:r>
      <w:r w:rsidRPr="0018586E">
        <w:rPr>
          <w:rFonts w:ascii="Arial" w:hAnsi="Arial" w:cs="Arial"/>
          <w:b/>
          <w:sz w:val="24"/>
          <w:szCs w:val="24"/>
        </w:rPr>
        <w:t xml:space="preserve"> </w:t>
      </w:r>
      <w:r>
        <w:rPr>
          <w:rFonts w:ascii="Arial" w:hAnsi="Arial" w:cs="Arial"/>
          <w:b/>
          <w:sz w:val="24"/>
          <w:szCs w:val="24"/>
        </w:rPr>
        <w:t>la première tranche</w:t>
      </w:r>
      <w:r w:rsidRPr="0018586E">
        <w:rPr>
          <w:rFonts w:ascii="Arial" w:hAnsi="Arial" w:cs="Arial"/>
          <w:b/>
          <w:sz w:val="24"/>
          <w:szCs w:val="24"/>
        </w:rPr>
        <w:t xml:space="preserve"> qui s’étend du quai du Maire Dietrich à la rue Fritz Kiener</w:t>
      </w:r>
      <w:r>
        <w:rPr>
          <w:rFonts w:ascii="Arial" w:hAnsi="Arial" w:cs="Arial"/>
          <w:sz w:val="24"/>
          <w:szCs w:val="24"/>
        </w:rPr>
        <w:t xml:space="preserve"> a été réalisée. Les deux autres tranches </w:t>
      </w:r>
      <w:r w:rsidR="00ED3A72">
        <w:rPr>
          <w:rFonts w:ascii="Arial" w:hAnsi="Arial" w:cs="Arial"/>
          <w:sz w:val="24"/>
          <w:szCs w:val="24"/>
        </w:rPr>
        <w:t>sont en cours jusqu’à l’automne prochain.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D3A72" w14:paraId="1AF37BCD" w14:textId="77777777" w:rsidTr="00ED3A72">
        <w:tc>
          <w:tcPr>
            <w:tcW w:w="4536" w:type="dxa"/>
          </w:tcPr>
          <w:p w14:paraId="143B66C6" w14:textId="005B725B" w:rsidR="00ED3A72" w:rsidRDefault="00ED3A72" w:rsidP="00152A40">
            <w:pPr>
              <w:jc w:val="both"/>
              <w:rPr>
                <w:rFonts w:ascii="Arial" w:hAnsi="Arial" w:cs="Arial"/>
                <w:sz w:val="24"/>
                <w:szCs w:val="24"/>
              </w:rPr>
            </w:pPr>
            <w:r>
              <w:rPr>
                <w:noProof/>
                <w:lang w:eastAsia="fr-FR"/>
              </w:rPr>
              <w:drawing>
                <wp:inline distT="0" distB="0" distL="0" distR="0" wp14:anchorId="4F3EB153" wp14:editId="04674432">
                  <wp:extent cx="3120665" cy="2076450"/>
                  <wp:effectExtent l="0" t="0" r="381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ictoire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29711" cy="2082469"/>
                          </a:xfrm>
                          <a:prstGeom prst="rect">
                            <a:avLst/>
                          </a:prstGeom>
                        </pic:spPr>
                      </pic:pic>
                    </a:graphicData>
                  </a:graphic>
                </wp:inline>
              </w:drawing>
            </w:r>
          </w:p>
        </w:tc>
        <w:tc>
          <w:tcPr>
            <w:tcW w:w="4536" w:type="dxa"/>
          </w:tcPr>
          <w:p w14:paraId="45E2701A" w14:textId="439FF406" w:rsidR="00ED3A72" w:rsidRDefault="00ED3A72" w:rsidP="00152A40">
            <w:pPr>
              <w:jc w:val="both"/>
              <w:rPr>
                <w:rFonts w:ascii="Arial" w:hAnsi="Arial" w:cs="Arial"/>
                <w:sz w:val="24"/>
                <w:szCs w:val="24"/>
              </w:rPr>
            </w:pPr>
            <w:r>
              <w:rPr>
                <w:noProof/>
                <w:lang w:eastAsia="fr-FR"/>
              </w:rPr>
              <w:drawing>
                <wp:inline distT="0" distB="0" distL="0" distR="0" wp14:anchorId="6A615448" wp14:editId="20B95972">
                  <wp:extent cx="3120665" cy="2076450"/>
                  <wp:effectExtent l="0" t="0" r="381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Victoire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265" cy="2078846"/>
                          </a:xfrm>
                          <a:prstGeom prst="rect">
                            <a:avLst/>
                          </a:prstGeom>
                        </pic:spPr>
                      </pic:pic>
                    </a:graphicData>
                  </a:graphic>
                </wp:inline>
              </w:drawing>
            </w:r>
          </w:p>
        </w:tc>
      </w:tr>
    </w:tbl>
    <w:p w14:paraId="24AD4389" w14:textId="6F15C58E" w:rsidR="00ED3A72" w:rsidRPr="00ED3A72" w:rsidRDefault="00ED3A72" w:rsidP="00ED3A72">
      <w:pPr>
        <w:jc w:val="right"/>
        <w:rPr>
          <w:rFonts w:ascii="Arial" w:hAnsi="Arial" w:cs="Arial"/>
          <w:sz w:val="20"/>
          <w:szCs w:val="24"/>
        </w:rPr>
      </w:pPr>
      <w:r w:rsidRPr="00ED3A72">
        <w:rPr>
          <w:rFonts w:ascii="Arial" w:hAnsi="Arial" w:cs="Arial"/>
          <w:sz w:val="20"/>
          <w:szCs w:val="24"/>
        </w:rPr>
        <w:t>©</w:t>
      </w:r>
      <w:r>
        <w:rPr>
          <w:rFonts w:ascii="Arial" w:hAnsi="Arial" w:cs="Arial"/>
          <w:sz w:val="20"/>
          <w:szCs w:val="24"/>
        </w:rPr>
        <w:t xml:space="preserve"> Ville et Eurométropole de Strasbourg </w:t>
      </w:r>
      <w:r>
        <w:rPr>
          <w:rFonts w:ascii="Arial" w:hAnsi="Arial" w:cs="Arial"/>
          <w:sz w:val="20"/>
          <w:szCs w:val="24"/>
        </w:rPr>
        <w:tab/>
      </w:r>
    </w:p>
    <w:p w14:paraId="57047385" w14:textId="0ABAEDDB" w:rsidR="00152A40" w:rsidRDefault="00152A40" w:rsidP="006D3784">
      <w:pPr>
        <w:spacing w:after="0"/>
        <w:jc w:val="both"/>
        <w:rPr>
          <w:rFonts w:ascii="Arial" w:hAnsi="Arial" w:cs="Arial"/>
          <w:sz w:val="24"/>
          <w:szCs w:val="24"/>
        </w:rPr>
      </w:pPr>
    </w:p>
    <w:p w14:paraId="4043A3E1" w14:textId="7DF2C6DA" w:rsidR="00ED3A72" w:rsidRDefault="00ED3A72" w:rsidP="006D3784">
      <w:pPr>
        <w:spacing w:after="0"/>
        <w:jc w:val="both"/>
        <w:rPr>
          <w:rFonts w:ascii="Arial" w:hAnsi="Arial" w:cs="Arial"/>
          <w:sz w:val="24"/>
          <w:szCs w:val="24"/>
        </w:rPr>
      </w:pPr>
    </w:p>
    <w:p w14:paraId="65C38A69" w14:textId="77777777" w:rsidR="00ED3A72" w:rsidRDefault="00ED3A72" w:rsidP="006D3784">
      <w:pPr>
        <w:spacing w:after="0"/>
        <w:jc w:val="both"/>
        <w:rPr>
          <w:rFonts w:ascii="Arial" w:hAnsi="Arial" w:cs="Arial"/>
          <w:sz w:val="24"/>
          <w:szCs w:val="24"/>
        </w:rPr>
      </w:pPr>
    </w:p>
    <w:p w14:paraId="015DD622" w14:textId="208E0914" w:rsidR="00D94E10" w:rsidRDefault="00E561EC" w:rsidP="00D94E10">
      <w:pPr>
        <w:pStyle w:val="Paragraphedeliste"/>
        <w:numPr>
          <w:ilvl w:val="0"/>
          <w:numId w:val="7"/>
        </w:numPr>
        <w:spacing w:after="0"/>
        <w:jc w:val="both"/>
        <w:rPr>
          <w:rFonts w:ascii="Arial" w:hAnsi="Arial" w:cs="Arial"/>
          <w:sz w:val="24"/>
          <w:szCs w:val="24"/>
        </w:rPr>
      </w:pPr>
      <w:r>
        <w:rPr>
          <w:rFonts w:ascii="Arial" w:hAnsi="Arial" w:cs="Arial"/>
          <w:sz w:val="24"/>
          <w:szCs w:val="24"/>
        </w:rPr>
        <w:lastRenderedPageBreak/>
        <w:t>Travaux sur la ligne de traitement des boues de la station d’épuration de l</w:t>
      </w:r>
      <w:r w:rsidR="005710D7">
        <w:rPr>
          <w:rFonts w:ascii="Arial" w:hAnsi="Arial" w:cs="Arial"/>
          <w:sz w:val="24"/>
          <w:szCs w:val="24"/>
        </w:rPr>
        <w:t>a Wantzenau</w:t>
      </w:r>
    </w:p>
    <w:p w14:paraId="592F28DF" w14:textId="038DDAA5" w:rsidR="00D94E10" w:rsidRDefault="00D94E10" w:rsidP="00D94E10">
      <w:pPr>
        <w:spacing w:after="0"/>
        <w:jc w:val="both"/>
        <w:rPr>
          <w:rFonts w:ascii="Arial" w:hAnsi="Arial" w:cs="Arial"/>
          <w:sz w:val="24"/>
          <w:szCs w:val="24"/>
        </w:rPr>
      </w:pPr>
    </w:p>
    <w:p w14:paraId="2E7AF176" w14:textId="77777777" w:rsidR="00D94E10" w:rsidRDefault="00D94E10" w:rsidP="00D94E10">
      <w:pPr>
        <w:spacing w:after="0"/>
        <w:jc w:val="both"/>
        <w:rPr>
          <w:rFonts w:ascii="Arial" w:hAnsi="Arial" w:cs="Arial"/>
          <w:sz w:val="24"/>
          <w:szCs w:val="24"/>
        </w:rPr>
      </w:pPr>
      <w:r w:rsidRPr="00467813">
        <w:rPr>
          <w:rFonts w:ascii="Arial" w:hAnsi="Arial" w:cs="Arial"/>
          <w:sz w:val="24"/>
          <w:szCs w:val="24"/>
        </w:rPr>
        <w:t>La station d'épuration de La Wantzenau</w:t>
      </w:r>
      <w:r>
        <w:rPr>
          <w:rFonts w:ascii="Arial" w:hAnsi="Arial" w:cs="Arial"/>
          <w:sz w:val="24"/>
          <w:szCs w:val="24"/>
        </w:rPr>
        <w:t xml:space="preserve"> se modernise. M</w:t>
      </w:r>
      <w:r w:rsidRPr="00467813">
        <w:rPr>
          <w:rFonts w:ascii="Arial" w:hAnsi="Arial" w:cs="Arial"/>
          <w:sz w:val="24"/>
          <w:szCs w:val="24"/>
        </w:rPr>
        <w:t xml:space="preserve">ise en service en 1988, </w:t>
      </w:r>
      <w:r>
        <w:rPr>
          <w:rFonts w:ascii="Arial" w:hAnsi="Arial" w:cs="Arial"/>
          <w:sz w:val="24"/>
          <w:szCs w:val="24"/>
        </w:rPr>
        <w:t xml:space="preserve">elle </w:t>
      </w:r>
      <w:r w:rsidRPr="004E65BD">
        <w:rPr>
          <w:rFonts w:ascii="Arial" w:hAnsi="Arial" w:cs="Arial"/>
          <w:sz w:val="24"/>
          <w:szCs w:val="24"/>
        </w:rPr>
        <w:t>traite les effluents de 26 communes de l’Eurométropo</w:t>
      </w:r>
      <w:r>
        <w:rPr>
          <w:rFonts w:ascii="Arial" w:hAnsi="Arial" w:cs="Arial"/>
          <w:sz w:val="24"/>
          <w:szCs w:val="24"/>
        </w:rPr>
        <w:t xml:space="preserve">le de Strasbourg, faisant d’elle </w:t>
      </w:r>
      <w:r w:rsidRPr="004E65BD">
        <w:rPr>
          <w:rFonts w:ascii="Arial" w:hAnsi="Arial" w:cs="Arial"/>
          <w:sz w:val="24"/>
          <w:szCs w:val="24"/>
        </w:rPr>
        <w:t xml:space="preserve">la </w:t>
      </w:r>
      <w:r>
        <w:rPr>
          <w:rFonts w:ascii="Arial" w:hAnsi="Arial" w:cs="Arial"/>
          <w:sz w:val="24"/>
          <w:szCs w:val="24"/>
        </w:rPr>
        <w:t>cinquième</w:t>
      </w:r>
      <w:r w:rsidRPr="004E65BD">
        <w:rPr>
          <w:rFonts w:ascii="Arial" w:hAnsi="Arial" w:cs="Arial"/>
          <w:sz w:val="24"/>
          <w:szCs w:val="24"/>
        </w:rPr>
        <w:t xml:space="preserve"> station française</w:t>
      </w:r>
      <w:r>
        <w:rPr>
          <w:rFonts w:ascii="Arial" w:hAnsi="Arial" w:cs="Arial"/>
          <w:sz w:val="24"/>
          <w:szCs w:val="24"/>
        </w:rPr>
        <w:t>.</w:t>
      </w:r>
    </w:p>
    <w:p w14:paraId="3D8E03B9" w14:textId="77777777" w:rsidR="00D94E10" w:rsidRDefault="00D94E10" w:rsidP="00D94E10">
      <w:pPr>
        <w:spacing w:after="0"/>
        <w:jc w:val="both"/>
        <w:rPr>
          <w:rFonts w:ascii="Arial" w:hAnsi="Arial" w:cs="Arial"/>
          <w:sz w:val="24"/>
          <w:szCs w:val="24"/>
        </w:rPr>
      </w:pPr>
    </w:p>
    <w:p w14:paraId="0C31B178" w14:textId="77777777" w:rsidR="00D94E10" w:rsidRDefault="00D94E10" w:rsidP="00D94E10">
      <w:pPr>
        <w:spacing w:after="0"/>
        <w:jc w:val="both"/>
        <w:rPr>
          <w:rFonts w:ascii="Arial" w:hAnsi="Arial" w:cs="Arial"/>
          <w:sz w:val="24"/>
          <w:szCs w:val="24"/>
        </w:rPr>
      </w:pPr>
      <w:r>
        <w:rPr>
          <w:rFonts w:ascii="Arial" w:hAnsi="Arial" w:cs="Arial"/>
          <w:sz w:val="24"/>
          <w:szCs w:val="24"/>
        </w:rPr>
        <w:t>D</w:t>
      </w:r>
      <w:r w:rsidRPr="00F67777">
        <w:rPr>
          <w:rFonts w:ascii="Arial" w:hAnsi="Arial" w:cs="Arial"/>
          <w:sz w:val="24"/>
          <w:szCs w:val="24"/>
        </w:rPr>
        <w:t xml:space="preserve">es études </w:t>
      </w:r>
      <w:r>
        <w:rPr>
          <w:rFonts w:ascii="Arial" w:hAnsi="Arial" w:cs="Arial"/>
          <w:sz w:val="24"/>
          <w:szCs w:val="24"/>
        </w:rPr>
        <w:t xml:space="preserve">sur l’état des ouvrages les plus anciens du site ont confirmé que </w:t>
      </w:r>
      <w:r w:rsidRPr="00F67777">
        <w:rPr>
          <w:rFonts w:ascii="Arial" w:hAnsi="Arial" w:cs="Arial"/>
          <w:sz w:val="24"/>
          <w:szCs w:val="24"/>
        </w:rPr>
        <w:t xml:space="preserve">la ligne </w:t>
      </w:r>
      <w:r>
        <w:rPr>
          <w:rFonts w:ascii="Arial" w:hAnsi="Arial" w:cs="Arial"/>
          <w:sz w:val="24"/>
          <w:szCs w:val="24"/>
        </w:rPr>
        <w:t>de traitement des boues</w:t>
      </w:r>
      <w:r w:rsidRPr="00F67777">
        <w:rPr>
          <w:rFonts w:ascii="Arial" w:hAnsi="Arial" w:cs="Arial"/>
          <w:sz w:val="24"/>
          <w:szCs w:val="24"/>
        </w:rPr>
        <w:t xml:space="preserve"> actuelle sera en fin de vie d’ici 2028. Son renouvellement présente une opportunité d’évolution des installations en adéquation avec les politiques publiques</w:t>
      </w:r>
      <w:r>
        <w:rPr>
          <w:rFonts w:ascii="Arial" w:hAnsi="Arial" w:cs="Arial"/>
          <w:sz w:val="24"/>
          <w:szCs w:val="24"/>
        </w:rPr>
        <w:t xml:space="preserve">, en particulier le Plan Climat et le Schéma directeur des énergies. </w:t>
      </w:r>
      <w:r w:rsidRPr="00F67777">
        <w:rPr>
          <w:rFonts w:ascii="Arial" w:hAnsi="Arial" w:cs="Arial"/>
          <w:sz w:val="24"/>
          <w:szCs w:val="24"/>
        </w:rPr>
        <w:t xml:space="preserve">Le principe du renouvellement de la ligne </w:t>
      </w:r>
      <w:r>
        <w:rPr>
          <w:rFonts w:ascii="Arial" w:hAnsi="Arial" w:cs="Arial"/>
          <w:sz w:val="24"/>
          <w:szCs w:val="24"/>
        </w:rPr>
        <w:t>de traitement</w:t>
      </w:r>
      <w:r w:rsidRPr="00F67777">
        <w:rPr>
          <w:rFonts w:ascii="Arial" w:hAnsi="Arial" w:cs="Arial"/>
          <w:sz w:val="24"/>
          <w:szCs w:val="24"/>
        </w:rPr>
        <w:t xml:space="preserve"> a donc été délibéré par l’Eurométropole de Strasbourg en 2022</w:t>
      </w:r>
      <w:r>
        <w:rPr>
          <w:rFonts w:ascii="Arial" w:hAnsi="Arial" w:cs="Arial"/>
          <w:sz w:val="24"/>
          <w:szCs w:val="24"/>
        </w:rPr>
        <w:t>.</w:t>
      </w:r>
    </w:p>
    <w:p w14:paraId="6971F33A" w14:textId="77777777" w:rsidR="00D94E10" w:rsidRDefault="00D94E10" w:rsidP="00D94E10">
      <w:pPr>
        <w:spacing w:after="0"/>
        <w:jc w:val="both"/>
        <w:rPr>
          <w:rFonts w:ascii="Arial" w:hAnsi="Arial" w:cs="Arial"/>
          <w:sz w:val="24"/>
          <w:szCs w:val="24"/>
        </w:rPr>
      </w:pPr>
    </w:p>
    <w:p w14:paraId="538CDF78" w14:textId="77777777" w:rsidR="00D94E10" w:rsidRDefault="00D94E10" w:rsidP="00D94E10">
      <w:pPr>
        <w:spacing w:after="0"/>
        <w:jc w:val="both"/>
        <w:rPr>
          <w:rFonts w:ascii="Arial" w:hAnsi="Arial" w:cs="Arial"/>
          <w:sz w:val="24"/>
          <w:szCs w:val="24"/>
        </w:rPr>
      </w:pPr>
      <w:r w:rsidRPr="00A61BFC">
        <w:rPr>
          <w:rFonts w:ascii="Arial" w:hAnsi="Arial" w:cs="Arial"/>
          <w:b/>
          <w:sz w:val="24"/>
          <w:szCs w:val="24"/>
        </w:rPr>
        <w:t>De nouveaux travaux sur la ligne de traitement des boues de la station d’épuration d'un montant de 55 millions d'euros sont ainsi lancés cette année</w:t>
      </w:r>
      <w:r w:rsidRPr="00467813">
        <w:rPr>
          <w:rFonts w:ascii="Arial" w:hAnsi="Arial" w:cs="Arial"/>
          <w:sz w:val="24"/>
          <w:szCs w:val="24"/>
        </w:rPr>
        <w:t>. Ce chantier permettra d'améliorer la valorisation énergétique de la station</w:t>
      </w:r>
      <w:r>
        <w:rPr>
          <w:rFonts w:ascii="Arial" w:hAnsi="Arial" w:cs="Arial"/>
          <w:sz w:val="24"/>
          <w:szCs w:val="24"/>
        </w:rPr>
        <w:t>, qui</w:t>
      </w:r>
      <w:r w:rsidRPr="00467813">
        <w:rPr>
          <w:rFonts w:ascii="Arial" w:hAnsi="Arial" w:cs="Arial"/>
          <w:sz w:val="24"/>
          <w:szCs w:val="24"/>
        </w:rPr>
        <w:t xml:space="preserve"> contribuera à la transition écologique et sociale</w:t>
      </w:r>
      <w:r>
        <w:rPr>
          <w:rFonts w:ascii="Arial" w:hAnsi="Arial" w:cs="Arial"/>
          <w:sz w:val="24"/>
          <w:szCs w:val="24"/>
        </w:rPr>
        <w:t xml:space="preserve"> dans le cadre du Plan Climat et du Schéma directeur des énergies</w:t>
      </w:r>
      <w:r w:rsidRPr="00467813">
        <w:rPr>
          <w:rFonts w:ascii="Arial" w:hAnsi="Arial" w:cs="Arial"/>
          <w:sz w:val="24"/>
          <w:szCs w:val="24"/>
        </w:rPr>
        <w:t xml:space="preserve"> pa</w:t>
      </w:r>
      <w:r>
        <w:rPr>
          <w:rFonts w:ascii="Arial" w:hAnsi="Arial" w:cs="Arial"/>
          <w:sz w:val="24"/>
          <w:szCs w:val="24"/>
        </w:rPr>
        <w:t>r la fourniture de près de 40 GW</w:t>
      </w:r>
      <w:r w:rsidRPr="00467813">
        <w:rPr>
          <w:rFonts w:ascii="Arial" w:hAnsi="Arial" w:cs="Arial"/>
          <w:sz w:val="24"/>
          <w:szCs w:val="24"/>
        </w:rPr>
        <w:t>h d’énergie décarbonée</w:t>
      </w:r>
      <w:r>
        <w:rPr>
          <w:rFonts w:ascii="Arial" w:hAnsi="Arial" w:cs="Arial"/>
          <w:sz w:val="24"/>
          <w:szCs w:val="24"/>
        </w:rPr>
        <w:t xml:space="preserve"> (biogaz et chaleur)</w:t>
      </w:r>
      <w:r w:rsidRPr="00467813">
        <w:rPr>
          <w:rFonts w:ascii="Arial" w:hAnsi="Arial" w:cs="Arial"/>
          <w:sz w:val="24"/>
          <w:szCs w:val="24"/>
        </w:rPr>
        <w:t>.</w:t>
      </w:r>
    </w:p>
    <w:p w14:paraId="740993E0" w14:textId="77777777" w:rsidR="00D94E10" w:rsidRPr="00D94E10" w:rsidRDefault="00D94E10" w:rsidP="00D94E10">
      <w:pPr>
        <w:spacing w:after="0"/>
        <w:jc w:val="both"/>
        <w:rPr>
          <w:rFonts w:ascii="Arial" w:hAnsi="Arial" w:cs="Arial"/>
          <w:sz w:val="24"/>
          <w:szCs w:val="24"/>
        </w:rPr>
      </w:pPr>
    </w:p>
    <w:p w14:paraId="5C7EB675" w14:textId="01BD8DB6" w:rsidR="005710D7" w:rsidRDefault="005710D7" w:rsidP="00AC36DC">
      <w:pPr>
        <w:pStyle w:val="Paragraphedeliste"/>
        <w:numPr>
          <w:ilvl w:val="0"/>
          <w:numId w:val="7"/>
        </w:numPr>
        <w:spacing w:after="0"/>
        <w:jc w:val="both"/>
        <w:rPr>
          <w:rFonts w:ascii="Arial" w:hAnsi="Arial" w:cs="Arial"/>
          <w:sz w:val="24"/>
          <w:szCs w:val="24"/>
        </w:rPr>
      </w:pPr>
      <w:r>
        <w:rPr>
          <w:rFonts w:ascii="Arial" w:hAnsi="Arial" w:cs="Arial"/>
          <w:sz w:val="24"/>
          <w:szCs w:val="24"/>
        </w:rPr>
        <w:t>R</w:t>
      </w:r>
      <w:r w:rsidR="00ED3A72">
        <w:rPr>
          <w:rFonts w:ascii="Arial" w:hAnsi="Arial" w:cs="Arial"/>
          <w:sz w:val="24"/>
          <w:szCs w:val="24"/>
        </w:rPr>
        <w:t>emplacement des tuyaux pont</w:t>
      </w:r>
      <w:r>
        <w:rPr>
          <w:rFonts w:ascii="Arial" w:hAnsi="Arial" w:cs="Arial"/>
          <w:sz w:val="24"/>
          <w:szCs w:val="24"/>
        </w:rPr>
        <w:t xml:space="preserve"> d’Anvers</w:t>
      </w:r>
      <w:r w:rsidR="00ED3A72">
        <w:rPr>
          <w:rFonts w:ascii="Arial" w:hAnsi="Arial" w:cs="Arial"/>
          <w:sz w:val="24"/>
          <w:szCs w:val="24"/>
        </w:rPr>
        <w:t xml:space="preserve"> / quai des Belges </w:t>
      </w:r>
    </w:p>
    <w:p w14:paraId="16AD084C" w14:textId="36D72DFA" w:rsidR="00ED3A72" w:rsidRDefault="00ED3A72" w:rsidP="00ED3A72">
      <w:pPr>
        <w:spacing w:after="0"/>
        <w:jc w:val="both"/>
        <w:rPr>
          <w:rFonts w:ascii="Arial" w:hAnsi="Arial" w:cs="Arial"/>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D3A72" w14:paraId="1935F24B" w14:textId="77777777" w:rsidTr="00ED3A72">
        <w:tc>
          <w:tcPr>
            <w:tcW w:w="4536" w:type="dxa"/>
          </w:tcPr>
          <w:p w14:paraId="6B4BC3E2" w14:textId="6560F599" w:rsidR="00ED3A72" w:rsidRDefault="00ED3A72" w:rsidP="00ED3A72">
            <w:pPr>
              <w:jc w:val="both"/>
              <w:rPr>
                <w:rFonts w:ascii="Arial" w:hAnsi="Arial" w:cs="Arial"/>
                <w:sz w:val="24"/>
                <w:szCs w:val="24"/>
              </w:rPr>
            </w:pPr>
            <w:r>
              <w:rPr>
                <w:noProof/>
                <w:lang w:eastAsia="fr-FR"/>
              </w:rPr>
              <w:drawing>
                <wp:anchor distT="0" distB="0" distL="114300" distR="114300" simplePos="0" relativeHeight="251659264" behindDoc="1" locked="0" layoutInCell="1" allowOverlap="1" wp14:anchorId="0ABB4318" wp14:editId="4E7C400E">
                  <wp:simplePos x="0" y="0"/>
                  <wp:positionH relativeFrom="column">
                    <wp:posOffset>-280035</wp:posOffset>
                  </wp:positionH>
                  <wp:positionV relativeFrom="paragraph">
                    <wp:posOffset>425450</wp:posOffset>
                  </wp:positionV>
                  <wp:extent cx="3366770" cy="2525395"/>
                  <wp:effectExtent l="1587" t="0" r="6668" b="6667"/>
                  <wp:wrapTight wrapText="bothSides">
                    <wp:wrapPolygon edited="0">
                      <wp:start x="10" y="21614"/>
                      <wp:lineTo x="21521" y="21614"/>
                      <wp:lineTo x="21521" y="106"/>
                      <wp:lineTo x="10" y="106"/>
                      <wp:lineTo x="10" y="21614"/>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nd Pont 1.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366770" cy="2525395"/>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Pr>
          <w:p w14:paraId="54A6AC89" w14:textId="0C419CA3" w:rsidR="00ED3A72" w:rsidRDefault="00ED3A72" w:rsidP="00ED3A72">
            <w:pPr>
              <w:jc w:val="both"/>
              <w:rPr>
                <w:rFonts w:ascii="Arial" w:hAnsi="Arial" w:cs="Arial"/>
                <w:sz w:val="24"/>
                <w:szCs w:val="24"/>
              </w:rPr>
            </w:pPr>
            <w:r>
              <w:rPr>
                <w:noProof/>
                <w:lang w:eastAsia="fr-FR"/>
              </w:rPr>
              <w:drawing>
                <wp:anchor distT="0" distB="0" distL="114300" distR="114300" simplePos="0" relativeHeight="251661312" behindDoc="1" locked="0" layoutInCell="1" allowOverlap="1" wp14:anchorId="4C22BEAE" wp14:editId="6825BC6F">
                  <wp:simplePos x="0" y="0"/>
                  <wp:positionH relativeFrom="column">
                    <wp:posOffset>-67310</wp:posOffset>
                  </wp:positionH>
                  <wp:positionV relativeFrom="paragraph">
                    <wp:posOffset>0</wp:posOffset>
                  </wp:positionV>
                  <wp:extent cx="2527935" cy="3371215"/>
                  <wp:effectExtent l="0" t="0" r="5715" b="635"/>
                  <wp:wrapTight wrapText="bothSides">
                    <wp:wrapPolygon edited="0">
                      <wp:start x="0" y="0"/>
                      <wp:lineTo x="0" y="21482"/>
                      <wp:lineTo x="21486" y="21482"/>
                      <wp:lineTo x="21486"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nd Pont 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7935" cy="3371215"/>
                          </a:xfrm>
                          <a:prstGeom prst="rect">
                            <a:avLst/>
                          </a:prstGeom>
                        </pic:spPr>
                      </pic:pic>
                    </a:graphicData>
                  </a:graphic>
                  <wp14:sizeRelH relativeFrom="margin">
                    <wp14:pctWidth>0</wp14:pctWidth>
                  </wp14:sizeRelH>
                  <wp14:sizeRelV relativeFrom="margin">
                    <wp14:pctHeight>0</wp14:pctHeight>
                  </wp14:sizeRelV>
                </wp:anchor>
              </w:drawing>
            </w:r>
          </w:p>
        </w:tc>
      </w:tr>
    </w:tbl>
    <w:p w14:paraId="64EB465B" w14:textId="77777777" w:rsidR="00ED3A72" w:rsidRPr="00ED3A72" w:rsidRDefault="00ED3A72" w:rsidP="00ED3A72">
      <w:pPr>
        <w:rPr>
          <w:rFonts w:ascii="Arial" w:hAnsi="Arial" w:cs="Arial"/>
          <w:sz w:val="20"/>
          <w:szCs w:val="24"/>
        </w:rPr>
      </w:pPr>
      <w:r w:rsidRPr="00ED3A72">
        <w:rPr>
          <w:rFonts w:ascii="Arial" w:hAnsi="Arial" w:cs="Arial"/>
          <w:sz w:val="20"/>
          <w:szCs w:val="24"/>
        </w:rPr>
        <w:t>©</w:t>
      </w:r>
      <w:r>
        <w:rPr>
          <w:rFonts w:ascii="Arial" w:hAnsi="Arial" w:cs="Arial"/>
          <w:sz w:val="20"/>
          <w:szCs w:val="24"/>
        </w:rPr>
        <w:t xml:space="preserve"> Ville et Eurométropole de Strasbourg </w:t>
      </w:r>
    </w:p>
    <w:p w14:paraId="1DA83063" w14:textId="51EBF373" w:rsidR="00B73AD5" w:rsidRDefault="00B73AD5" w:rsidP="00B73AD5">
      <w:pPr>
        <w:spacing w:after="0"/>
        <w:jc w:val="both"/>
        <w:rPr>
          <w:rFonts w:ascii="Arial" w:hAnsi="Arial" w:cs="Arial"/>
          <w:sz w:val="24"/>
          <w:szCs w:val="24"/>
        </w:rPr>
      </w:pPr>
      <w:r>
        <w:rPr>
          <w:rFonts w:ascii="Arial" w:hAnsi="Arial" w:cs="Arial"/>
          <w:sz w:val="24"/>
          <w:szCs w:val="24"/>
        </w:rPr>
        <w:lastRenderedPageBreak/>
        <w:t>La conduite qui transfère l’ensemble des effluents industriels du port du Rhin rejoint le réseau principal d’assainissement vers la station d’épuration de Strasbourg au niveau du pont d’Anvers. En 2023</w:t>
      </w:r>
      <w:r>
        <w:rPr>
          <w:rFonts w:ascii="Arial" w:hAnsi="Arial" w:cs="Arial"/>
          <w:sz w:val="24"/>
          <w:szCs w:val="24"/>
        </w:rPr>
        <w:t>,</w:t>
      </w:r>
      <w:r>
        <w:rPr>
          <w:rFonts w:ascii="Arial" w:hAnsi="Arial" w:cs="Arial"/>
          <w:sz w:val="24"/>
          <w:szCs w:val="24"/>
        </w:rPr>
        <w:t xml:space="preserve"> un diagnostic a mis en évidence la fragilité de cette conduite aérienne suspendue sous le tablier du pont d’Anvers et la nécessité de procéder à son remplacement.</w:t>
      </w:r>
    </w:p>
    <w:p w14:paraId="40D8688A" w14:textId="77777777" w:rsidR="00B73AD5" w:rsidRDefault="00B73AD5" w:rsidP="00B73AD5">
      <w:pPr>
        <w:spacing w:after="0"/>
        <w:jc w:val="both"/>
        <w:rPr>
          <w:rFonts w:ascii="Arial" w:hAnsi="Arial" w:cs="Arial"/>
          <w:sz w:val="24"/>
          <w:szCs w:val="24"/>
        </w:rPr>
      </w:pPr>
    </w:p>
    <w:p w14:paraId="07A71E0F" w14:textId="77777777" w:rsidR="00B73AD5" w:rsidRPr="00ED3A72" w:rsidRDefault="00B73AD5" w:rsidP="00B73AD5">
      <w:pPr>
        <w:spacing w:after="0"/>
        <w:jc w:val="both"/>
        <w:rPr>
          <w:rFonts w:ascii="Arial" w:hAnsi="Arial" w:cs="Arial"/>
          <w:sz w:val="24"/>
          <w:szCs w:val="24"/>
        </w:rPr>
      </w:pPr>
      <w:r w:rsidRPr="00ED3A72">
        <w:rPr>
          <w:rFonts w:ascii="Arial" w:hAnsi="Arial" w:cs="Arial"/>
          <w:sz w:val="24"/>
          <w:szCs w:val="24"/>
        </w:rPr>
        <w:t>Les travaux du Grand Pont (pont d’Anvers) ont</w:t>
      </w:r>
      <w:r>
        <w:rPr>
          <w:rFonts w:ascii="Arial" w:hAnsi="Arial" w:cs="Arial"/>
          <w:sz w:val="24"/>
          <w:szCs w:val="24"/>
        </w:rPr>
        <w:t xml:space="preserve"> ainsi</w:t>
      </w:r>
      <w:r w:rsidRPr="00ED3A72">
        <w:rPr>
          <w:rFonts w:ascii="Arial" w:hAnsi="Arial" w:cs="Arial"/>
          <w:sz w:val="24"/>
          <w:szCs w:val="24"/>
        </w:rPr>
        <w:t xml:space="preserve"> consisté à remplacer la conduite d’assainissement en sous-œuvre du pont. </w:t>
      </w:r>
    </w:p>
    <w:p w14:paraId="6B774CC7" w14:textId="0EA7EFAE" w:rsidR="00ED3A72" w:rsidRDefault="00B73AD5" w:rsidP="00ED3A72">
      <w:pPr>
        <w:spacing w:after="0"/>
        <w:jc w:val="both"/>
        <w:rPr>
          <w:rFonts w:ascii="Arial" w:hAnsi="Arial" w:cs="Arial"/>
          <w:sz w:val="24"/>
          <w:szCs w:val="24"/>
        </w:rPr>
      </w:pPr>
      <w:r>
        <w:rPr>
          <w:rFonts w:ascii="Arial" w:hAnsi="Arial" w:cs="Arial"/>
          <w:sz w:val="24"/>
          <w:szCs w:val="24"/>
        </w:rPr>
        <w:t xml:space="preserve">Afin de minimiser l’impact pour les riverains, les travaux de remplacement ont été réalisés concomitamment aux travaux de réaménagement routier du pont et de création de pistes cyclables pour raccourcir les délais d’immobilisation des voies. </w:t>
      </w:r>
    </w:p>
    <w:p w14:paraId="7823039C" w14:textId="1F4D746F" w:rsidR="00ED3A72" w:rsidRPr="00ED3A72" w:rsidRDefault="00ED3A72" w:rsidP="00ED3A72">
      <w:pPr>
        <w:spacing w:after="0"/>
        <w:jc w:val="both"/>
        <w:rPr>
          <w:rFonts w:ascii="Arial" w:hAnsi="Arial" w:cs="Arial"/>
          <w:sz w:val="24"/>
          <w:szCs w:val="24"/>
        </w:rPr>
      </w:pPr>
    </w:p>
    <w:p w14:paraId="061C1B89" w14:textId="77777777" w:rsidR="0080503D" w:rsidRDefault="0080503D" w:rsidP="0080503D">
      <w:pPr>
        <w:pStyle w:val="Paragraphedeliste"/>
        <w:numPr>
          <w:ilvl w:val="0"/>
          <w:numId w:val="7"/>
        </w:numPr>
        <w:spacing w:after="0"/>
        <w:jc w:val="both"/>
        <w:rPr>
          <w:rFonts w:ascii="Arial" w:hAnsi="Arial" w:cs="Arial"/>
          <w:sz w:val="24"/>
          <w:szCs w:val="24"/>
        </w:rPr>
      </w:pPr>
      <w:r>
        <w:rPr>
          <w:rFonts w:ascii="Arial" w:hAnsi="Arial" w:cs="Arial"/>
          <w:sz w:val="24"/>
          <w:szCs w:val="24"/>
        </w:rPr>
        <w:t>Schéma directeur d’assainissement</w:t>
      </w:r>
    </w:p>
    <w:p w14:paraId="7F590A04" w14:textId="5440254B" w:rsidR="0080503D" w:rsidRPr="0080503D" w:rsidRDefault="0080503D" w:rsidP="0080503D">
      <w:pPr>
        <w:spacing w:after="0"/>
        <w:jc w:val="both"/>
        <w:rPr>
          <w:rFonts w:ascii="Arial" w:hAnsi="Arial" w:cs="Arial"/>
          <w:sz w:val="24"/>
          <w:szCs w:val="24"/>
        </w:rPr>
      </w:pPr>
      <w:r w:rsidRPr="0080503D">
        <w:rPr>
          <w:rFonts w:ascii="Arial" w:hAnsi="Arial" w:cs="Arial"/>
          <w:sz w:val="24"/>
          <w:szCs w:val="24"/>
        </w:rPr>
        <w:t>Afin de se conformer à la Directive des Eaux Résiduaires Urbaines (DERU) qui tend, entre autre, à limiter les rejets des réseaux d’assainissement et unitaires au milieu naturel en temps de pluie,</w:t>
      </w:r>
      <w:r>
        <w:rPr>
          <w:rFonts w:ascii="Arial" w:hAnsi="Arial" w:cs="Arial"/>
          <w:sz w:val="24"/>
          <w:szCs w:val="24"/>
        </w:rPr>
        <w:t xml:space="preserve"> </w:t>
      </w:r>
      <w:r w:rsidRPr="0080503D">
        <w:rPr>
          <w:rFonts w:ascii="Arial" w:hAnsi="Arial" w:cs="Arial"/>
          <w:sz w:val="24"/>
          <w:szCs w:val="24"/>
        </w:rPr>
        <w:t>l’Eurométropole a défini et met en œuvre un schéma directeur d’assainissement.</w:t>
      </w:r>
      <w:r>
        <w:rPr>
          <w:rFonts w:ascii="Arial" w:hAnsi="Arial" w:cs="Arial"/>
          <w:sz w:val="24"/>
          <w:szCs w:val="24"/>
        </w:rPr>
        <w:t xml:space="preserve"> Celui-ci s’est articulé par :</w:t>
      </w:r>
    </w:p>
    <w:p w14:paraId="17C3E0C9" w14:textId="77777777" w:rsidR="0080503D" w:rsidRDefault="0080503D" w:rsidP="0080503D">
      <w:pPr>
        <w:spacing w:after="0"/>
        <w:jc w:val="both"/>
        <w:rPr>
          <w:rFonts w:ascii="Arial" w:hAnsi="Arial" w:cs="Arial"/>
          <w:sz w:val="24"/>
          <w:szCs w:val="24"/>
        </w:rPr>
      </w:pPr>
    </w:p>
    <w:p w14:paraId="15E244F3" w14:textId="70DB3989" w:rsidR="0080503D" w:rsidRPr="0080503D" w:rsidRDefault="0080503D" w:rsidP="0080503D">
      <w:pPr>
        <w:spacing w:after="0"/>
        <w:jc w:val="both"/>
        <w:rPr>
          <w:rFonts w:ascii="Arial" w:hAnsi="Arial" w:cs="Arial"/>
          <w:sz w:val="24"/>
          <w:szCs w:val="24"/>
        </w:rPr>
      </w:pPr>
      <w:r w:rsidRPr="0080503D">
        <w:rPr>
          <w:rFonts w:ascii="Arial" w:hAnsi="Arial" w:cs="Arial"/>
          <w:sz w:val="24"/>
          <w:szCs w:val="24"/>
        </w:rPr>
        <w:t xml:space="preserve">1) </w:t>
      </w:r>
      <w:r>
        <w:rPr>
          <w:rFonts w:ascii="Arial" w:hAnsi="Arial" w:cs="Arial"/>
          <w:sz w:val="24"/>
          <w:szCs w:val="24"/>
        </w:rPr>
        <w:t xml:space="preserve">une </w:t>
      </w:r>
      <w:r w:rsidRPr="0080503D">
        <w:rPr>
          <w:rFonts w:ascii="Arial" w:hAnsi="Arial" w:cs="Arial"/>
          <w:sz w:val="24"/>
          <w:szCs w:val="24"/>
        </w:rPr>
        <w:t>modélisation du fonctionnement hydraulique de l’ensemble du réseau d’assainissement afin de déterminer son fonctionnement selon les régimes de pluie</w:t>
      </w:r>
      <w:r>
        <w:rPr>
          <w:rFonts w:ascii="Arial" w:hAnsi="Arial" w:cs="Arial"/>
          <w:sz w:val="24"/>
          <w:szCs w:val="24"/>
        </w:rPr>
        <w:t>,</w:t>
      </w:r>
    </w:p>
    <w:p w14:paraId="653060E6" w14:textId="77777777" w:rsidR="0080503D" w:rsidRDefault="0080503D" w:rsidP="0080503D">
      <w:pPr>
        <w:spacing w:after="0"/>
        <w:jc w:val="both"/>
        <w:rPr>
          <w:rFonts w:ascii="Arial" w:hAnsi="Arial" w:cs="Arial"/>
          <w:sz w:val="24"/>
          <w:szCs w:val="24"/>
        </w:rPr>
      </w:pPr>
    </w:p>
    <w:p w14:paraId="247BDDBE" w14:textId="2DC8E3E1" w:rsidR="0080503D" w:rsidRPr="0080503D" w:rsidRDefault="0080503D" w:rsidP="0080503D">
      <w:pPr>
        <w:spacing w:after="0"/>
        <w:jc w:val="both"/>
        <w:rPr>
          <w:rFonts w:ascii="Arial" w:hAnsi="Arial" w:cs="Arial"/>
          <w:sz w:val="24"/>
          <w:szCs w:val="24"/>
        </w:rPr>
      </w:pPr>
      <w:r w:rsidRPr="0080503D">
        <w:rPr>
          <w:rFonts w:ascii="Arial" w:hAnsi="Arial" w:cs="Arial"/>
          <w:sz w:val="24"/>
          <w:szCs w:val="24"/>
        </w:rPr>
        <w:t xml:space="preserve">2) sur la base du modèle, détermination des points d’engorgements </w:t>
      </w:r>
      <w:r>
        <w:rPr>
          <w:rFonts w:ascii="Arial" w:hAnsi="Arial" w:cs="Arial"/>
          <w:sz w:val="24"/>
          <w:szCs w:val="24"/>
        </w:rPr>
        <w:t>ou de déversements éventuels et</w:t>
      </w:r>
      <w:r w:rsidRPr="0080503D">
        <w:rPr>
          <w:rFonts w:ascii="Arial" w:hAnsi="Arial" w:cs="Arial"/>
          <w:sz w:val="24"/>
          <w:szCs w:val="24"/>
        </w:rPr>
        <w:t xml:space="preserve"> établissement d’un plan d’action intégrant des évolutions de réseau et des créations de bassins d’orage afin de li</w:t>
      </w:r>
      <w:r>
        <w:rPr>
          <w:rFonts w:ascii="Arial" w:hAnsi="Arial" w:cs="Arial"/>
          <w:sz w:val="24"/>
          <w:szCs w:val="24"/>
        </w:rPr>
        <w:t>sser le flux hydraulique, stoc</w:t>
      </w:r>
      <w:r w:rsidRPr="0080503D">
        <w:rPr>
          <w:rFonts w:ascii="Arial" w:hAnsi="Arial" w:cs="Arial"/>
          <w:sz w:val="24"/>
          <w:szCs w:val="24"/>
        </w:rPr>
        <w:t>ker les excédents et limiter les déversements</w:t>
      </w:r>
      <w:r>
        <w:rPr>
          <w:rFonts w:ascii="Arial" w:hAnsi="Arial" w:cs="Arial"/>
          <w:sz w:val="24"/>
          <w:szCs w:val="24"/>
        </w:rPr>
        <w:t>,</w:t>
      </w:r>
    </w:p>
    <w:p w14:paraId="58528DAD" w14:textId="77777777" w:rsidR="0080503D" w:rsidRDefault="0080503D" w:rsidP="0080503D">
      <w:pPr>
        <w:spacing w:after="0"/>
        <w:jc w:val="both"/>
        <w:rPr>
          <w:rFonts w:ascii="Arial" w:hAnsi="Arial" w:cs="Arial"/>
          <w:sz w:val="24"/>
          <w:szCs w:val="24"/>
        </w:rPr>
      </w:pPr>
    </w:p>
    <w:p w14:paraId="3EF69618" w14:textId="74FFB453" w:rsidR="0080503D" w:rsidRDefault="0080503D" w:rsidP="0080503D">
      <w:pPr>
        <w:spacing w:after="0"/>
        <w:jc w:val="both"/>
        <w:rPr>
          <w:rFonts w:ascii="Arial" w:hAnsi="Arial" w:cs="Arial"/>
          <w:sz w:val="24"/>
          <w:szCs w:val="24"/>
        </w:rPr>
      </w:pPr>
      <w:r w:rsidRPr="0080503D">
        <w:rPr>
          <w:rFonts w:ascii="Arial" w:hAnsi="Arial" w:cs="Arial"/>
          <w:sz w:val="24"/>
          <w:szCs w:val="24"/>
        </w:rPr>
        <w:t xml:space="preserve">3) </w:t>
      </w:r>
      <w:r>
        <w:rPr>
          <w:rFonts w:ascii="Arial" w:hAnsi="Arial" w:cs="Arial"/>
          <w:sz w:val="24"/>
          <w:szCs w:val="24"/>
        </w:rPr>
        <w:t xml:space="preserve">la </w:t>
      </w:r>
      <w:r w:rsidRPr="0080503D">
        <w:rPr>
          <w:rFonts w:ascii="Arial" w:hAnsi="Arial" w:cs="Arial"/>
          <w:sz w:val="24"/>
          <w:szCs w:val="24"/>
        </w:rPr>
        <w:t>mise en œuvre du schéma directeur par la réalisation de 19km de réseaux complémentaires</w:t>
      </w:r>
      <w:r>
        <w:rPr>
          <w:rFonts w:ascii="Arial" w:hAnsi="Arial" w:cs="Arial"/>
          <w:sz w:val="24"/>
          <w:szCs w:val="24"/>
        </w:rPr>
        <w:t>.</w:t>
      </w:r>
    </w:p>
    <w:p w14:paraId="10B5C7FF" w14:textId="77777777" w:rsidR="0080503D" w:rsidRPr="0080503D" w:rsidRDefault="0080503D" w:rsidP="0080503D">
      <w:pPr>
        <w:spacing w:after="0"/>
        <w:jc w:val="both"/>
        <w:rPr>
          <w:rFonts w:ascii="Arial" w:hAnsi="Arial" w:cs="Arial"/>
          <w:sz w:val="24"/>
          <w:szCs w:val="24"/>
        </w:rPr>
      </w:pPr>
    </w:p>
    <w:p w14:paraId="2FD93E5E" w14:textId="14E8E8EB" w:rsidR="007473F6" w:rsidRPr="00B73AD5" w:rsidRDefault="0080503D" w:rsidP="0080503D">
      <w:pPr>
        <w:spacing w:after="0"/>
        <w:jc w:val="both"/>
        <w:rPr>
          <w:rFonts w:ascii="Arial" w:hAnsi="Arial" w:cs="Arial"/>
          <w:sz w:val="24"/>
          <w:szCs w:val="24"/>
        </w:rPr>
      </w:pPr>
      <w:r>
        <w:rPr>
          <w:rFonts w:ascii="Arial" w:hAnsi="Arial" w:cs="Arial"/>
          <w:sz w:val="24"/>
          <w:szCs w:val="24"/>
        </w:rPr>
        <w:t>Le schéma directeur d’assainissement représente un investissement de 178M€ (dont 79M€ réalisés à ce jour) sur la période 2020-2030</w:t>
      </w:r>
    </w:p>
    <w:p w14:paraId="69242C81" w14:textId="77777777" w:rsidR="00DB4FA0" w:rsidRPr="00DB4FA0" w:rsidRDefault="00DB4FA0" w:rsidP="00DB4FA0">
      <w:pPr>
        <w:spacing w:after="0"/>
        <w:jc w:val="both"/>
        <w:rPr>
          <w:rFonts w:ascii="Arial" w:hAnsi="Arial" w:cs="Arial"/>
          <w:sz w:val="24"/>
          <w:szCs w:val="24"/>
        </w:rPr>
      </w:pPr>
    </w:p>
    <w:p w14:paraId="22CC5756" w14:textId="4A41AFAF" w:rsidR="006D3784" w:rsidRPr="0080503D" w:rsidRDefault="00C627A5" w:rsidP="009435CA">
      <w:pPr>
        <w:spacing w:after="0"/>
        <w:jc w:val="both"/>
        <w:rPr>
          <w:rFonts w:ascii="Arial" w:hAnsi="Arial" w:cs="Arial"/>
          <w:b/>
          <w:sz w:val="24"/>
          <w:szCs w:val="24"/>
        </w:rPr>
      </w:pPr>
      <w:r w:rsidRPr="0080503D">
        <w:rPr>
          <w:rFonts w:ascii="Arial" w:hAnsi="Arial" w:cs="Arial"/>
          <w:b/>
          <w:sz w:val="24"/>
          <w:szCs w:val="24"/>
        </w:rPr>
        <w:t>Au total, l’Eurométropole de Strasbourg investi plus de 300M€ sur la période 2020-2030 pour la collecte et traitement des eaux usées et pour la qualité des rejets au milieux naturel.</w:t>
      </w:r>
      <w:r w:rsidR="00DB4FA0" w:rsidRPr="0080503D">
        <w:rPr>
          <w:rFonts w:ascii="Arial" w:hAnsi="Arial" w:cs="Arial"/>
          <w:b/>
          <w:sz w:val="24"/>
          <w:szCs w:val="24"/>
        </w:rPr>
        <w:t xml:space="preserve"> </w:t>
      </w:r>
    </w:p>
    <w:p w14:paraId="44EE0E4D" w14:textId="704F1026" w:rsidR="002D7C9B" w:rsidRDefault="002D7C9B" w:rsidP="002D7C9B">
      <w:pPr>
        <w:spacing w:after="0"/>
        <w:jc w:val="both"/>
        <w:rPr>
          <w:rFonts w:ascii="Arial" w:hAnsi="Arial" w:cs="Arial"/>
          <w:color w:val="98C70C"/>
          <w:sz w:val="24"/>
          <w:szCs w:val="24"/>
        </w:rPr>
      </w:pPr>
    </w:p>
    <w:p w14:paraId="0463BE68" w14:textId="77777777" w:rsidR="008641D2" w:rsidRDefault="008641D2" w:rsidP="002D7C9B">
      <w:pPr>
        <w:spacing w:after="0"/>
        <w:jc w:val="both"/>
        <w:rPr>
          <w:rFonts w:ascii="Arial" w:hAnsi="Arial" w:cs="Arial"/>
          <w:b/>
          <w:sz w:val="28"/>
          <w:szCs w:val="24"/>
        </w:rPr>
      </w:pPr>
    </w:p>
    <w:p w14:paraId="00E8B036" w14:textId="77777777" w:rsidR="008641D2" w:rsidRDefault="008641D2" w:rsidP="002D7C9B">
      <w:pPr>
        <w:spacing w:after="0"/>
        <w:jc w:val="both"/>
        <w:rPr>
          <w:rFonts w:ascii="Arial" w:hAnsi="Arial" w:cs="Arial"/>
          <w:b/>
          <w:sz w:val="28"/>
          <w:szCs w:val="24"/>
        </w:rPr>
      </w:pPr>
    </w:p>
    <w:p w14:paraId="569399B6" w14:textId="77777777" w:rsidR="008641D2" w:rsidRDefault="008641D2" w:rsidP="002D7C9B">
      <w:pPr>
        <w:spacing w:after="0"/>
        <w:jc w:val="both"/>
        <w:rPr>
          <w:rFonts w:ascii="Arial" w:hAnsi="Arial" w:cs="Arial"/>
          <w:b/>
          <w:sz w:val="28"/>
          <w:szCs w:val="24"/>
        </w:rPr>
      </w:pPr>
    </w:p>
    <w:p w14:paraId="0698A848" w14:textId="77777777" w:rsidR="008641D2" w:rsidRDefault="008641D2" w:rsidP="002D7C9B">
      <w:pPr>
        <w:spacing w:after="0"/>
        <w:jc w:val="both"/>
        <w:rPr>
          <w:rFonts w:ascii="Arial" w:hAnsi="Arial" w:cs="Arial"/>
          <w:b/>
          <w:sz w:val="28"/>
          <w:szCs w:val="24"/>
        </w:rPr>
      </w:pPr>
    </w:p>
    <w:p w14:paraId="2B0DD348" w14:textId="77777777" w:rsidR="008641D2" w:rsidRDefault="008641D2" w:rsidP="002D7C9B">
      <w:pPr>
        <w:spacing w:after="0"/>
        <w:jc w:val="both"/>
        <w:rPr>
          <w:rFonts w:ascii="Arial" w:hAnsi="Arial" w:cs="Arial"/>
          <w:b/>
          <w:sz w:val="28"/>
          <w:szCs w:val="24"/>
        </w:rPr>
      </w:pPr>
    </w:p>
    <w:p w14:paraId="61CE4AA3" w14:textId="324B4277" w:rsidR="008641D2" w:rsidRDefault="008641D2" w:rsidP="002D7C9B">
      <w:pPr>
        <w:spacing w:after="0"/>
        <w:jc w:val="both"/>
        <w:rPr>
          <w:rFonts w:ascii="Arial" w:hAnsi="Arial" w:cs="Arial"/>
          <w:b/>
          <w:sz w:val="28"/>
          <w:szCs w:val="24"/>
        </w:rPr>
      </w:pPr>
    </w:p>
    <w:p w14:paraId="529797E3" w14:textId="77777777" w:rsidR="008641D2" w:rsidRDefault="008641D2" w:rsidP="002D7C9B">
      <w:pPr>
        <w:spacing w:after="0"/>
        <w:jc w:val="both"/>
        <w:rPr>
          <w:rFonts w:ascii="Arial" w:hAnsi="Arial" w:cs="Arial"/>
          <w:b/>
          <w:sz w:val="28"/>
          <w:szCs w:val="24"/>
        </w:rPr>
      </w:pPr>
    </w:p>
    <w:p w14:paraId="5FEC5078" w14:textId="77777777" w:rsidR="008641D2" w:rsidRDefault="008641D2" w:rsidP="002D7C9B">
      <w:pPr>
        <w:spacing w:after="0"/>
        <w:jc w:val="both"/>
        <w:rPr>
          <w:rFonts w:ascii="Arial" w:hAnsi="Arial" w:cs="Arial"/>
          <w:b/>
          <w:sz w:val="28"/>
          <w:szCs w:val="24"/>
        </w:rPr>
      </w:pPr>
    </w:p>
    <w:p w14:paraId="387790DC" w14:textId="7AE9593B" w:rsidR="005710D7" w:rsidRDefault="00D30717" w:rsidP="002D7C9B">
      <w:pPr>
        <w:spacing w:after="0"/>
        <w:jc w:val="both"/>
        <w:rPr>
          <w:rFonts w:ascii="Arial" w:hAnsi="Arial" w:cs="Arial"/>
          <w:b/>
          <w:color w:val="98C70C"/>
          <w:sz w:val="28"/>
          <w:szCs w:val="24"/>
        </w:rPr>
      </w:pPr>
      <w:r>
        <w:rPr>
          <w:rFonts w:ascii="Arial" w:hAnsi="Arial" w:cs="Arial"/>
          <w:b/>
          <w:sz w:val="28"/>
          <w:szCs w:val="24"/>
        </w:rPr>
        <w:t>3</w:t>
      </w:r>
      <w:r w:rsidR="002D7C9B" w:rsidRPr="00A97142">
        <w:rPr>
          <w:rFonts w:ascii="Arial" w:hAnsi="Arial" w:cs="Arial"/>
          <w:b/>
          <w:sz w:val="28"/>
          <w:szCs w:val="24"/>
        </w:rPr>
        <w:t xml:space="preserve">/ </w:t>
      </w:r>
      <w:r w:rsidR="005710D7">
        <w:rPr>
          <w:rFonts w:ascii="Arial" w:hAnsi="Arial" w:cs="Arial"/>
          <w:b/>
          <w:color w:val="98C70C"/>
          <w:sz w:val="28"/>
          <w:szCs w:val="24"/>
        </w:rPr>
        <w:t>Un entretien annuel conséquent</w:t>
      </w:r>
    </w:p>
    <w:p w14:paraId="618BE2A8" w14:textId="30509008" w:rsidR="008103DD" w:rsidRDefault="008103DD" w:rsidP="002D7C9B">
      <w:pPr>
        <w:spacing w:after="0"/>
        <w:jc w:val="both"/>
        <w:rPr>
          <w:rFonts w:ascii="Arial" w:hAnsi="Arial" w:cs="Arial"/>
          <w:color w:val="98C70C"/>
          <w:sz w:val="24"/>
          <w:szCs w:val="24"/>
        </w:rPr>
      </w:pPr>
    </w:p>
    <w:p w14:paraId="0852CBE9" w14:textId="42A8EB49" w:rsidR="00DA1B54" w:rsidRDefault="00DA1B54" w:rsidP="00DA1B54">
      <w:pPr>
        <w:spacing w:after="0"/>
        <w:jc w:val="both"/>
        <w:rPr>
          <w:rFonts w:ascii="Arial" w:hAnsi="Arial" w:cs="Arial"/>
          <w:sz w:val="24"/>
          <w:szCs w:val="24"/>
        </w:rPr>
      </w:pPr>
      <w:r>
        <w:rPr>
          <w:rFonts w:ascii="Arial" w:hAnsi="Arial" w:cs="Arial"/>
          <w:sz w:val="24"/>
          <w:szCs w:val="24"/>
        </w:rPr>
        <w:t xml:space="preserve">Plus 300 agents contribuent quotidiennement au bon fonctionnement du service Eau &amp; Assainissement avec une expertise de 45 métiers différents dans le domaine.  </w:t>
      </w:r>
    </w:p>
    <w:p w14:paraId="4E232EA4" w14:textId="14884ACB" w:rsidR="00DA1B54" w:rsidRDefault="00DA1B54" w:rsidP="00DA1B54">
      <w:pPr>
        <w:spacing w:after="0"/>
        <w:jc w:val="both"/>
        <w:rPr>
          <w:rFonts w:ascii="Arial" w:hAnsi="Arial" w:cs="Arial"/>
          <w:sz w:val="24"/>
          <w:szCs w:val="24"/>
        </w:rPr>
      </w:pPr>
      <w:r>
        <w:rPr>
          <w:rFonts w:ascii="Arial" w:hAnsi="Arial" w:cs="Arial"/>
          <w:sz w:val="24"/>
          <w:szCs w:val="24"/>
        </w:rPr>
        <w:t>La mobilisation des équipes est permanente, afin d’assurer la continuité du service public mais également afin d’intervenir en cas d’urgences sur le réseau (intempéries, inondations, débordemen</w:t>
      </w:r>
      <w:r w:rsidR="0080503D">
        <w:rPr>
          <w:rFonts w:ascii="Arial" w:hAnsi="Arial" w:cs="Arial"/>
          <w:sz w:val="24"/>
          <w:szCs w:val="24"/>
        </w:rPr>
        <w:t>ts).</w:t>
      </w:r>
    </w:p>
    <w:p w14:paraId="6CC201F2" w14:textId="69D18491" w:rsidR="0080503D" w:rsidRDefault="0080503D" w:rsidP="00DA1B54">
      <w:pPr>
        <w:spacing w:after="0"/>
        <w:jc w:val="both"/>
        <w:rPr>
          <w:rFonts w:ascii="Arial" w:hAnsi="Arial" w:cs="Arial"/>
          <w:sz w:val="24"/>
          <w:szCs w:val="24"/>
        </w:rPr>
      </w:pPr>
    </w:p>
    <w:p w14:paraId="25D79EFF" w14:textId="27E4BA13" w:rsidR="0080503D" w:rsidRDefault="0080503D" w:rsidP="00DA1B54">
      <w:pPr>
        <w:spacing w:after="0"/>
        <w:jc w:val="both"/>
        <w:rPr>
          <w:rFonts w:ascii="Arial" w:hAnsi="Arial" w:cs="Arial"/>
          <w:sz w:val="24"/>
          <w:szCs w:val="24"/>
        </w:rPr>
      </w:pPr>
      <w:r>
        <w:rPr>
          <w:rFonts w:ascii="Arial" w:hAnsi="Arial" w:cs="Arial"/>
          <w:sz w:val="24"/>
          <w:szCs w:val="24"/>
        </w:rPr>
        <w:t xml:space="preserve">Le service Eau et Assainissement dispose d’un budget annuel de 100M€ financé par </w:t>
      </w:r>
      <w:r>
        <w:rPr>
          <w:rFonts w:ascii="Arial" w:hAnsi="Arial" w:cs="Arial"/>
          <w:sz w:val="24"/>
          <w:szCs w:val="24"/>
        </w:rPr>
        <w:t xml:space="preserve">les cotisations </w:t>
      </w:r>
      <w:r>
        <w:rPr>
          <w:rFonts w:ascii="Arial" w:hAnsi="Arial" w:cs="Arial"/>
          <w:sz w:val="24"/>
          <w:szCs w:val="24"/>
        </w:rPr>
        <w:t>des 70.000 abonnés du territoire de l’Eurométropole.</w:t>
      </w:r>
    </w:p>
    <w:p w14:paraId="6C186E19" w14:textId="77777777" w:rsidR="00DA1B54" w:rsidRDefault="00DA1B54" w:rsidP="00DA1B54">
      <w:pPr>
        <w:spacing w:after="0"/>
        <w:jc w:val="both"/>
        <w:rPr>
          <w:rFonts w:ascii="Arial" w:hAnsi="Arial" w:cs="Arial"/>
          <w:sz w:val="24"/>
          <w:szCs w:val="24"/>
        </w:rPr>
      </w:pPr>
    </w:p>
    <w:p w14:paraId="193912F0" w14:textId="77777777" w:rsidR="0080503D" w:rsidRDefault="008E3CC3" w:rsidP="00DA1B54">
      <w:pPr>
        <w:spacing w:after="0"/>
        <w:jc w:val="both"/>
        <w:rPr>
          <w:rFonts w:ascii="Arial" w:hAnsi="Arial" w:cs="Arial"/>
          <w:sz w:val="24"/>
          <w:szCs w:val="24"/>
        </w:rPr>
      </w:pPr>
      <w:r>
        <w:rPr>
          <w:rFonts w:ascii="Arial" w:hAnsi="Arial" w:cs="Arial"/>
          <w:sz w:val="24"/>
          <w:szCs w:val="24"/>
        </w:rPr>
        <w:t>Plus largement, l</w:t>
      </w:r>
      <w:r w:rsidR="00DA1B54" w:rsidRPr="00DA1B54">
        <w:rPr>
          <w:rFonts w:ascii="Arial" w:hAnsi="Arial" w:cs="Arial"/>
          <w:sz w:val="24"/>
          <w:szCs w:val="24"/>
        </w:rPr>
        <w:t>’ensemble du réseau bénéficie d’un suivi quotidien qui comprend le cu</w:t>
      </w:r>
      <w:r w:rsidR="00DA1B54">
        <w:rPr>
          <w:rFonts w:ascii="Arial" w:hAnsi="Arial" w:cs="Arial"/>
          <w:sz w:val="24"/>
          <w:szCs w:val="24"/>
        </w:rPr>
        <w:t xml:space="preserve">rage du réseau, l’entretien des </w:t>
      </w:r>
      <w:r w:rsidR="00DA1B54" w:rsidRPr="00DA1B54">
        <w:rPr>
          <w:rFonts w:ascii="Arial" w:hAnsi="Arial" w:cs="Arial"/>
          <w:sz w:val="24"/>
          <w:szCs w:val="24"/>
        </w:rPr>
        <w:t>puisards et des siphons.</w:t>
      </w:r>
      <w:r w:rsidR="00DA1B54">
        <w:rPr>
          <w:rFonts w:ascii="Arial" w:hAnsi="Arial" w:cs="Arial"/>
          <w:sz w:val="24"/>
          <w:szCs w:val="24"/>
        </w:rPr>
        <w:t xml:space="preserve"> </w:t>
      </w:r>
    </w:p>
    <w:p w14:paraId="62236472" w14:textId="16536AE8" w:rsidR="00DA1B54" w:rsidRPr="00DA1B54" w:rsidRDefault="00DA1B54" w:rsidP="00DA1B54">
      <w:pPr>
        <w:spacing w:after="0"/>
        <w:jc w:val="both"/>
        <w:rPr>
          <w:rFonts w:ascii="Arial" w:hAnsi="Arial" w:cs="Arial"/>
          <w:sz w:val="24"/>
          <w:szCs w:val="24"/>
        </w:rPr>
      </w:pPr>
      <w:r>
        <w:rPr>
          <w:rFonts w:ascii="Arial" w:hAnsi="Arial" w:cs="Arial"/>
          <w:sz w:val="24"/>
          <w:szCs w:val="24"/>
        </w:rPr>
        <w:t xml:space="preserve">En </w:t>
      </w:r>
      <w:r w:rsidR="0080503D">
        <w:rPr>
          <w:rFonts w:ascii="Arial" w:hAnsi="Arial" w:cs="Arial"/>
          <w:sz w:val="24"/>
          <w:szCs w:val="24"/>
        </w:rPr>
        <w:t>2024</w:t>
      </w:r>
      <w:r>
        <w:rPr>
          <w:rFonts w:ascii="Arial" w:hAnsi="Arial" w:cs="Arial"/>
          <w:sz w:val="24"/>
          <w:szCs w:val="24"/>
        </w:rPr>
        <w:t> :</w:t>
      </w:r>
    </w:p>
    <w:p w14:paraId="6D32C472" w14:textId="261DAB8A" w:rsidR="008E3CC3" w:rsidRDefault="00DA1B54" w:rsidP="00DA1B54">
      <w:pPr>
        <w:spacing w:after="0"/>
        <w:jc w:val="both"/>
        <w:rPr>
          <w:rFonts w:ascii="Arial" w:hAnsi="Arial" w:cs="Arial"/>
          <w:sz w:val="24"/>
          <w:szCs w:val="24"/>
        </w:rPr>
      </w:pPr>
      <w:r w:rsidRPr="00DA1B54">
        <w:rPr>
          <w:rFonts w:ascii="Arial" w:hAnsi="Arial" w:cs="Arial"/>
          <w:sz w:val="24"/>
          <w:szCs w:val="24"/>
        </w:rPr>
        <w:t xml:space="preserve">• </w:t>
      </w:r>
      <w:r w:rsidR="0080503D">
        <w:rPr>
          <w:rFonts w:ascii="Arial" w:hAnsi="Arial" w:cs="Arial"/>
          <w:sz w:val="24"/>
          <w:szCs w:val="24"/>
        </w:rPr>
        <w:t>88</w:t>
      </w:r>
      <w:r w:rsidR="008E3CC3">
        <w:rPr>
          <w:rFonts w:ascii="Arial" w:hAnsi="Arial" w:cs="Arial"/>
          <w:sz w:val="24"/>
          <w:szCs w:val="24"/>
        </w:rPr>
        <w:t xml:space="preserve"> millions de m</w:t>
      </w:r>
      <w:r w:rsidR="008E3CC3" w:rsidRPr="008E3CC3">
        <w:rPr>
          <w:rFonts w:ascii="Arial" w:hAnsi="Arial" w:cs="Arial"/>
          <w:sz w:val="24"/>
          <w:szCs w:val="24"/>
        </w:rPr>
        <w:t>³</w:t>
      </w:r>
      <w:r w:rsidR="008E3CC3">
        <w:rPr>
          <w:rFonts w:ascii="Arial" w:hAnsi="Arial" w:cs="Arial"/>
          <w:sz w:val="24"/>
          <w:szCs w:val="24"/>
        </w:rPr>
        <w:t xml:space="preserve"> d’eaux usées (dont eaux pluviales) ont été traitées,</w:t>
      </w:r>
    </w:p>
    <w:p w14:paraId="02D1638D" w14:textId="3FAAA327" w:rsidR="00DA1B54" w:rsidRPr="00DA1B54" w:rsidRDefault="008E3CC3" w:rsidP="00DA1B54">
      <w:pPr>
        <w:spacing w:after="0"/>
        <w:jc w:val="both"/>
        <w:rPr>
          <w:rFonts w:ascii="Arial" w:hAnsi="Arial" w:cs="Arial"/>
          <w:sz w:val="24"/>
          <w:szCs w:val="24"/>
        </w:rPr>
      </w:pPr>
      <w:r w:rsidRPr="00DA1B54">
        <w:rPr>
          <w:rFonts w:ascii="Arial" w:hAnsi="Arial" w:cs="Arial"/>
          <w:sz w:val="24"/>
          <w:szCs w:val="24"/>
        </w:rPr>
        <w:t xml:space="preserve">• </w:t>
      </w:r>
      <w:r w:rsidR="0080503D">
        <w:rPr>
          <w:rFonts w:ascii="Arial" w:hAnsi="Arial" w:cs="Arial"/>
          <w:sz w:val="24"/>
          <w:szCs w:val="24"/>
        </w:rPr>
        <w:t xml:space="preserve">2004 tonnes </w:t>
      </w:r>
      <w:r w:rsidR="00DA1B54" w:rsidRPr="00DA1B54">
        <w:rPr>
          <w:rFonts w:ascii="Arial" w:hAnsi="Arial" w:cs="Arial"/>
          <w:sz w:val="24"/>
          <w:szCs w:val="24"/>
        </w:rPr>
        <w:t>de boues de curage ont été extraites des collecteurs,</w:t>
      </w:r>
    </w:p>
    <w:p w14:paraId="35E4CE8C" w14:textId="5433B842" w:rsidR="00DA1B54" w:rsidRPr="00DA1B54" w:rsidRDefault="00DA1B54" w:rsidP="00DA1B54">
      <w:pPr>
        <w:spacing w:after="0"/>
        <w:jc w:val="both"/>
        <w:rPr>
          <w:rFonts w:ascii="Arial" w:hAnsi="Arial" w:cs="Arial"/>
          <w:sz w:val="24"/>
          <w:szCs w:val="24"/>
        </w:rPr>
      </w:pPr>
      <w:r w:rsidRPr="00DA1B54">
        <w:rPr>
          <w:rFonts w:ascii="Arial" w:hAnsi="Arial" w:cs="Arial"/>
          <w:sz w:val="24"/>
          <w:szCs w:val="24"/>
        </w:rPr>
        <w:t xml:space="preserve">• Taux de curage : </w:t>
      </w:r>
      <w:r w:rsidR="0080503D">
        <w:rPr>
          <w:rFonts w:ascii="Arial" w:hAnsi="Arial" w:cs="Arial"/>
          <w:sz w:val="24"/>
          <w:szCs w:val="24"/>
        </w:rPr>
        <w:t>10</w:t>
      </w:r>
      <w:r w:rsidRPr="00DA1B54">
        <w:rPr>
          <w:rFonts w:ascii="Arial" w:hAnsi="Arial" w:cs="Arial"/>
          <w:sz w:val="24"/>
          <w:szCs w:val="24"/>
        </w:rPr>
        <w:t xml:space="preserve"> % du linéaire de réseau,</w:t>
      </w:r>
    </w:p>
    <w:p w14:paraId="7C7BCD5A" w14:textId="7E2BD2CE" w:rsidR="008E3CC3" w:rsidRDefault="008E3CC3" w:rsidP="00DA1B54">
      <w:pPr>
        <w:spacing w:after="0"/>
        <w:jc w:val="both"/>
        <w:rPr>
          <w:rFonts w:ascii="Arial" w:hAnsi="Arial" w:cs="Arial"/>
          <w:sz w:val="24"/>
          <w:szCs w:val="24"/>
        </w:rPr>
      </w:pPr>
    </w:p>
    <w:p w14:paraId="13AF4E10" w14:textId="2DE80996" w:rsidR="00DA1B54" w:rsidRDefault="00DA1B54" w:rsidP="00DA1B54">
      <w:pPr>
        <w:spacing w:after="0"/>
        <w:jc w:val="both"/>
        <w:rPr>
          <w:rFonts w:ascii="Arial" w:hAnsi="Arial" w:cs="Arial"/>
          <w:sz w:val="24"/>
          <w:szCs w:val="24"/>
        </w:rPr>
      </w:pPr>
      <w:r w:rsidRPr="00DA1B54">
        <w:rPr>
          <w:rFonts w:ascii="Arial" w:hAnsi="Arial" w:cs="Arial"/>
          <w:sz w:val="24"/>
          <w:szCs w:val="24"/>
        </w:rPr>
        <w:t xml:space="preserve">À ces interventions se rajoutent les opérations de contrôle </w:t>
      </w:r>
      <w:r>
        <w:rPr>
          <w:rFonts w:ascii="Arial" w:hAnsi="Arial" w:cs="Arial"/>
          <w:sz w:val="24"/>
          <w:szCs w:val="24"/>
        </w:rPr>
        <w:t xml:space="preserve">et de vérification de l’état de </w:t>
      </w:r>
      <w:r w:rsidRPr="00DA1B54">
        <w:rPr>
          <w:rFonts w:ascii="Arial" w:hAnsi="Arial" w:cs="Arial"/>
          <w:sz w:val="24"/>
          <w:szCs w:val="24"/>
        </w:rPr>
        <w:t>fonctionnement des ouvrages et des équipements (station d</w:t>
      </w:r>
      <w:r>
        <w:rPr>
          <w:rFonts w:ascii="Arial" w:hAnsi="Arial" w:cs="Arial"/>
          <w:sz w:val="24"/>
          <w:szCs w:val="24"/>
        </w:rPr>
        <w:t xml:space="preserve">e pompage, clapets anti-retour, </w:t>
      </w:r>
      <w:r w:rsidRPr="00DA1B54">
        <w:rPr>
          <w:rFonts w:ascii="Arial" w:hAnsi="Arial" w:cs="Arial"/>
          <w:sz w:val="24"/>
          <w:szCs w:val="24"/>
        </w:rPr>
        <w:t>séparateurs d’hydrocarbures, vannes…).</w:t>
      </w:r>
    </w:p>
    <w:p w14:paraId="39C49D61" w14:textId="77777777" w:rsidR="007321EA" w:rsidRDefault="007321EA" w:rsidP="00DA1B54">
      <w:pPr>
        <w:spacing w:after="0"/>
        <w:jc w:val="both"/>
        <w:rPr>
          <w:rFonts w:ascii="Arial" w:hAnsi="Arial" w:cs="Arial"/>
          <w:sz w:val="24"/>
          <w:szCs w:val="24"/>
        </w:rPr>
      </w:pPr>
    </w:p>
    <w:p w14:paraId="0B8FFCF5" w14:textId="2819C4AA" w:rsidR="007321EA" w:rsidRPr="00DA1B54" w:rsidRDefault="007321EA" w:rsidP="007321EA">
      <w:pPr>
        <w:spacing w:after="0"/>
        <w:jc w:val="both"/>
        <w:rPr>
          <w:rFonts w:ascii="Arial" w:hAnsi="Arial" w:cs="Arial"/>
          <w:sz w:val="24"/>
          <w:szCs w:val="24"/>
        </w:rPr>
      </w:pPr>
      <w:r>
        <w:rPr>
          <w:rFonts w:ascii="Arial" w:hAnsi="Arial" w:cs="Arial"/>
          <w:sz w:val="24"/>
          <w:szCs w:val="24"/>
        </w:rPr>
        <w:t>La g</w:t>
      </w:r>
      <w:r w:rsidRPr="007321EA">
        <w:rPr>
          <w:rFonts w:ascii="Arial" w:hAnsi="Arial" w:cs="Arial"/>
          <w:sz w:val="24"/>
          <w:szCs w:val="24"/>
        </w:rPr>
        <w:t>estion patrimonia</w:t>
      </w:r>
      <w:r>
        <w:rPr>
          <w:rFonts w:ascii="Arial" w:hAnsi="Arial" w:cs="Arial"/>
          <w:sz w:val="24"/>
          <w:szCs w:val="24"/>
        </w:rPr>
        <w:t xml:space="preserve">le des réseaux d’assainissement a été réalisée sur </w:t>
      </w:r>
      <w:r w:rsidRPr="007321EA">
        <w:rPr>
          <w:rFonts w:ascii="Arial" w:hAnsi="Arial" w:cs="Arial"/>
          <w:sz w:val="24"/>
          <w:szCs w:val="24"/>
        </w:rPr>
        <w:t xml:space="preserve">57,7km </w:t>
      </w:r>
      <w:r>
        <w:rPr>
          <w:rFonts w:ascii="Arial" w:hAnsi="Arial" w:cs="Arial"/>
          <w:sz w:val="24"/>
          <w:szCs w:val="24"/>
        </w:rPr>
        <w:t xml:space="preserve">au cours de la période </w:t>
      </w:r>
      <w:r w:rsidRPr="007321EA">
        <w:rPr>
          <w:rFonts w:ascii="Arial" w:hAnsi="Arial" w:cs="Arial"/>
          <w:sz w:val="24"/>
          <w:szCs w:val="24"/>
        </w:rPr>
        <w:t xml:space="preserve">2020-2025 soit </w:t>
      </w:r>
      <w:r>
        <w:rPr>
          <w:rFonts w:ascii="Arial" w:hAnsi="Arial" w:cs="Arial"/>
          <w:sz w:val="24"/>
          <w:szCs w:val="24"/>
        </w:rPr>
        <w:t xml:space="preserve">près de </w:t>
      </w:r>
      <w:r w:rsidRPr="007321EA">
        <w:rPr>
          <w:rFonts w:ascii="Arial" w:hAnsi="Arial" w:cs="Arial"/>
          <w:sz w:val="24"/>
          <w:szCs w:val="24"/>
        </w:rPr>
        <w:t>9,6km/an</w:t>
      </w:r>
      <w:r>
        <w:rPr>
          <w:rFonts w:ascii="Arial" w:hAnsi="Arial" w:cs="Arial"/>
          <w:sz w:val="24"/>
          <w:szCs w:val="24"/>
        </w:rPr>
        <w:t xml:space="preserve">. Le budget mobilisé à cet effet est de </w:t>
      </w:r>
      <w:r w:rsidRPr="007321EA">
        <w:rPr>
          <w:rFonts w:ascii="Arial" w:hAnsi="Arial" w:cs="Arial"/>
          <w:sz w:val="24"/>
          <w:szCs w:val="24"/>
        </w:rPr>
        <w:t>47,8M€</w:t>
      </w:r>
      <w:r>
        <w:rPr>
          <w:rFonts w:ascii="Arial" w:hAnsi="Arial" w:cs="Arial"/>
          <w:sz w:val="24"/>
          <w:szCs w:val="24"/>
        </w:rPr>
        <w:t xml:space="preserve"> pour la même période</w:t>
      </w:r>
      <w:r w:rsidRPr="007321EA">
        <w:rPr>
          <w:rFonts w:ascii="Arial" w:hAnsi="Arial" w:cs="Arial"/>
          <w:sz w:val="24"/>
          <w:szCs w:val="24"/>
        </w:rPr>
        <w:t xml:space="preserve"> soit </w:t>
      </w:r>
      <w:r>
        <w:rPr>
          <w:rFonts w:ascii="Arial" w:hAnsi="Arial" w:cs="Arial"/>
          <w:sz w:val="24"/>
          <w:szCs w:val="24"/>
        </w:rPr>
        <w:t xml:space="preserve">près de </w:t>
      </w:r>
      <w:r w:rsidRPr="007321EA">
        <w:rPr>
          <w:rFonts w:ascii="Arial" w:hAnsi="Arial" w:cs="Arial"/>
          <w:sz w:val="24"/>
          <w:szCs w:val="24"/>
        </w:rPr>
        <w:t>9,6M€/an</w:t>
      </w:r>
      <w:r>
        <w:rPr>
          <w:rFonts w:ascii="Arial" w:hAnsi="Arial" w:cs="Arial"/>
          <w:sz w:val="24"/>
          <w:szCs w:val="24"/>
        </w:rPr>
        <w:t>. Cela inclut les travaux de dévoiements de réseaux nécessaires pour certains projets urbains ou par rapport aux réseaux de chaleur.</w:t>
      </w:r>
    </w:p>
    <w:p w14:paraId="50F92638" w14:textId="5FB7F123" w:rsidR="008E3CC3" w:rsidRDefault="008E3CC3" w:rsidP="00DA1B54">
      <w:pPr>
        <w:spacing w:after="0"/>
        <w:jc w:val="both"/>
        <w:rPr>
          <w:rFonts w:ascii="Arial" w:hAnsi="Arial" w:cs="Arial"/>
          <w:sz w:val="24"/>
          <w:szCs w:val="24"/>
        </w:rPr>
      </w:pPr>
    </w:p>
    <w:p w14:paraId="076D778E" w14:textId="0D90426E" w:rsidR="005710D7" w:rsidRDefault="005710D7" w:rsidP="00B6363E">
      <w:pPr>
        <w:spacing w:after="0"/>
        <w:jc w:val="both"/>
        <w:rPr>
          <w:rFonts w:ascii="Arial" w:hAnsi="Arial" w:cs="Arial"/>
          <w:sz w:val="24"/>
          <w:szCs w:val="24"/>
        </w:rPr>
      </w:pPr>
    </w:p>
    <w:p w14:paraId="2D4B0F66" w14:textId="46920BF6" w:rsidR="005710D7" w:rsidRDefault="005710D7" w:rsidP="005710D7">
      <w:pPr>
        <w:spacing w:after="0"/>
        <w:jc w:val="both"/>
        <w:rPr>
          <w:rFonts w:ascii="Arial" w:hAnsi="Arial" w:cs="Arial"/>
          <w:b/>
          <w:color w:val="98C70C"/>
          <w:sz w:val="28"/>
          <w:szCs w:val="24"/>
        </w:rPr>
      </w:pPr>
      <w:r>
        <w:rPr>
          <w:rFonts w:ascii="Arial" w:hAnsi="Arial" w:cs="Arial"/>
          <w:b/>
          <w:sz w:val="28"/>
          <w:szCs w:val="24"/>
        </w:rPr>
        <w:t>4</w:t>
      </w:r>
      <w:r w:rsidRPr="00A97142">
        <w:rPr>
          <w:rFonts w:ascii="Arial" w:hAnsi="Arial" w:cs="Arial"/>
          <w:b/>
          <w:sz w:val="28"/>
          <w:szCs w:val="24"/>
        </w:rPr>
        <w:t xml:space="preserve">/ </w:t>
      </w:r>
      <w:r>
        <w:rPr>
          <w:rFonts w:ascii="Arial" w:hAnsi="Arial" w:cs="Arial"/>
          <w:b/>
          <w:color w:val="98C70C"/>
          <w:sz w:val="28"/>
          <w:szCs w:val="24"/>
        </w:rPr>
        <w:t xml:space="preserve">Focus sur la </w:t>
      </w:r>
      <w:r w:rsidRPr="005710D7">
        <w:rPr>
          <w:rFonts w:ascii="Arial" w:hAnsi="Arial" w:cs="Arial"/>
          <w:b/>
          <w:color w:val="98C70C"/>
          <w:sz w:val="28"/>
          <w:szCs w:val="24"/>
        </w:rPr>
        <w:t>nouvelle station de traitement des eaux usées (STEU Sud)</w:t>
      </w:r>
    </w:p>
    <w:p w14:paraId="72512025" w14:textId="77777777" w:rsidR="005710D7" w:rsidRPr="00AE4209" w:rsidRDefault="005710D7" w:rsidP="00B6363E">
      <w:pPr>
        <w:spacing w:after="0"/>
        <w:jc w:val="both"/>
        <w:rPr>
          <w:rFonts w:ascii="Arial" w:hAnsi="Arial" w:cs="Arial"/>
          <w:sz w:val="24"/>
          <w:szCs w:val="24"/>
        </w:rPr>
      </w:pPr>
    </w:p>
    <w:p w14:paraId="0D076089" w14:textId="47C476C2" w:rsidR="00C627A5" w:rsidRDefault="00D94E10" w:rsidP="00D94E10">
      <w:pPr>
        <w:spacing w:after="0"/>
        <w:jc w:val="both"/>
        <w:rPr>
          <w:rFonts w:ascii="Arial" w:hAnsi="Arial" w:cs="Arial"/>
          <w:b/>
          <w:sz w:val="24"/>
        </w:rPr>
      </w:pPr>
      <w:r w:rsidRPr="00D94E10">
        <w:rPr>
          <w:rFonts w:ascii="Arial" w:hAnsi="Arial" w:cs="Arial"/>
          <w:sz w:val="24"/>
        </w:rPr>
        <w:t xml:space="preserve">Pour préserver les réseaux d’assainissement et limiter la saturation hydraulique, l’Eurométropole de Strasbourg poursuit les aménagements structurants dans le cadre du Schéma Directeur d’Assainissement (SDA) </w:t>
      </w:r>
      <w:r w:rsidRPr="00D94E10">
        <w:rPr>
          <w:rFonts w:ascii="Arial" w:hAnsi="Arial" w:cs="Arial"/>
          <w:b/>
          <w:sz w:val="24"/>
        </w:rPr>
        <w:t>en portant le projet de création d’un nouveau système d’assainiss</w:t>
      </w:r>
      <w:r w:rsidR="00681301">
        <w:rPr>
          <w:rFonts w:ascii="Arial" w:hAnsi="Arial" w:cs="Arial"/>
          <w:b/>
          <w:sz w:val="24"/>
        </w:rPr>
        <w:t xml:space="preserve">ement au Sud de l’agglomération et </w:t>
      </w:r>
      <w:r w:rsidR="00681301" w:rsidRPr="00681301">
        <w:rPr>
          <w:rFonts w:ascii="Arial" w:hAnsi="Arial" w:cs="Arial"/>
          <w:b/>
          <w:sz w:val="24"/>
        </w:rPr>
        <w:t>la réorganisation des réseaux d’assainissement.</w:t>
      </w:r>
    </w:p>
    <w:p w14:paraId="3269C7FD" w14:textId="77777777" w:rsidR="00C627A5" w:rsidRDefault="00C627A5" w:rsidP="00D94E10">
      <w:pPr>
        <w:spacing w:after="0"/>
        <w:jc w:val="both"/>
        <w:rPr>
          <w:rFonts w:ascii="Arial" w:hAnsi="Arial" w:cs="Arial"/>
          <w:b/>
          <w:sz w:val="24"/>
        </w:rPr>
      </w:pPr>
    </w:p>
    <w:p w14:paraId="22020749" w14:textId="2A8546A3" w:rsidR="000355A4" w:rsidRDefault="000355A4" w:rsidP="00681301">
      <w:pPr>
        <w:spacing w:after="0"/>
        <w:jc w:val="both"/>
        <w:rPr>
          <w:rFonts w:ascii="Arial" w:hAnsi="Arial" w:cs="Arial"/>
          <w:b/>
          <w:sz w:val="24"/>
          <w:szCs w:val="24"/>
          <w:u w:val="single"/>
        </w:rPr>
      </w:pPr>
      <w:r>
        <w:rPr>
          <w:rFonts w:ascii="Arial" w:hAnsi="Arial" w:cs="Arial"/>
          <w:sz w:val="24"/>
          <w:szCs w:val="24"/>
        </w:rPr>
        <w:t xml:space="preserve">Soumis à une enquête publique unique du 5 mars au 8 avril dernier, le projet a reçu un avis favorable pour sa réalisation. Les premiers travaux </w:t>
      </w:r>
      <w:r w:rsidR="0080503D">
        <w:rPr>
          <w:rFonts w:ascii="Arial" w:hAnsi="Arial" w:cs="Arial"/>
          <w:sz w:val="24"/>
          <w:szCs w:val="24"/>
        </w:rPr>
        <w:t xml:space="preserve">pour la </w:t>
      </w:r>
      <w:r w:rsidR="0080503D">
        <w:rPr>
          <w:rFonts w:ascii="Arial" w:hAnsi="Arial" w:cs="Arial"/>
          <w:sz w:val="24"/>
          <w:szCs w:val="24"/>
        </w:rPr>
        <w:t>création du réseau de transfert des eaux usées sur les communes de Geispolsheim et Fegersheim</w:t>
      </w:r>
      <w:r w:rsidR="0080503D">
        <w:rPr>
          <w:rFonts w:ascii="Arial" w:hAnsi="Arial" w:cs="Arial"/>
          <w:sz w:val="24"/>
          <w:szCs w:val="24"/>
        </w:rPr>
        <w:t xml:space="preserve"> sont </w:t>
      </w:r>
      <w:r>
        <w:rPr>
          <w:rFonts w:ascii="Arial" w:hAnsi="Arial" w:cs="Arial"/>
          <w:sz w:val="24"/>
          <w:szCs w:val="24"/>
        </w:rPr>
        <w:t>prévus</w:t>
      </w:r>
      <w:r w:rsidR="0080503D">
        <w:rPr>
          <w:rFonts w:ascii="Arial" w:hAnsi="Arial" w:cs="Arial"/>
          <w:sz w:val="24"/>
          <w:szCs w:val="24"/>
        </w:rPr>
        <w:t xml:space="preserve"> en 2026 et la construction de la nouvelle station</w:t>
      </w:r>
      <w:r>
        <w:rPr>
          <w:rFonts w:ascii="Arial" w:hAnsi="Arial" w:cs="Arial"/>
          <w:sz w:val="24"/>
          <w:szCs w:val="24"/>
        </w:rPr>
        <w:t xml:space="preserve"> d’ici </w:t>
      </w:r>
      <w:r w:rsidR="0080503D">
        <w:rPr>
          <w:rFonts w:ascii="Arial" w:hAnsi="Arial" w:cs="Arial"/>
          <w:sz w:val="24"/>
          <w:szCs w:val="24"/>
        </w:rPr>
        <w:t xml:space="preserve">2027. </w:t>
      </w:r>
    </w:p>
    <w:p w14:paraId="6119BA2B" w14:textId="77777777" w:rsidR="000355A4" w:rsidRDefault="000355A4" w:rsidP="00681301">
      <w:pPr>
        <w:spacing w:after="0"/>
        <w:jc w:val="both"/>
        <w:rPr>
          <w:rFonts w:ascii="Arial" w:hAnsi="Arial" w:cs="Arial"/>
          <w:b/>
          <w:sz w:val="24"/>
          <w:szCs w:val="24"/>
          <w:u w:val="single"/>
        </w:rPr>
      </w:pPr>
    </w:p>
    <w:p w14:paraId="2FD66495" w14:textId="77777777" w:rsidR="008641D2" w:rsidRDefault="008641D2" w:rsidP="00681301">
      <w:pPr>
        <w:spacing w:after="0"/>
        <w:jc w:val="both"/>
        <w:rPr>
          <w:rFonts w:ascii="Arial" w:hAnsi="Arial" w:cs="Arial"/>
          <w:b/>
          <w:sz w:val="24"/>
          <w:szCs w:val="24"/>
          <w:u w:val="single"/>
        </w:rPr>
      </w:pPr>
    </w:p>
    <w:p w14:paraId="078EEC9F" w14:textId="1E78F085" w:rsidR="00681301" w:rsidRDefault="00681301" w:rsidP="00681301">
      <w:pPr>
        <w:spacing w:after="0"/>
        <w:jc w:val="both"/>
        <w:rPr>
          <w:rFonts w:ascii="Arial" w:hAnsi="Arial" w:cs="Arial"/>
          <w:b/>
          <w:sz w:val="24"/>
          <w:szCs w:val="24"/>
          <w:u w:val="single"/>
        </w:rPr>
      </w:pPr>
      <w:bookmarkStart w:id="0" w:name="_GoBack"/>
      <w:bookmarkEnd w:id="0"/>
      <w:r w:rsidRPr="00681301">
        <w:rPr>
          <w:rFonts w:ascii="Arial" w:hAnsi="Arial" w:cs="Arial"/>
          <w:b/>
          <w:sz w:val="24"/>
          <w:szCs w:val="24"/>
          <w:u w:val="single"/>
        </w:rPr>
        <w:t>Les grandes lignes du projet </w:t>
      </w:r>
    </w:p>
    <w:p w14:paraId="05B51883" w14:textId="03B666B5" w:rsidR="00681301" w:rsidRPr="00681301" w:rsidRDefault="00681301" w:rsidP="00681301">
      <w:pPr>
        <w:spacing w:after="0"/>
        <w:jc w:val="both"/>
        <w:rPr>
          <w:rFonts w:ascii="Arial" w:hAnsi="Arial" w:cs="Arial"/>
          <w:b/>
          <w:sz w:val="24"/>
          <w:szCs w:val="24"/>
          <w:u w:val="single"/>
        </w:rPr>
      </w:pPr>
      <w:r w:rsidRPr="00681301">
        <w:rPr>
          <w:rFonts w:ascii="Arial" w:hAnsi="Arial" w:cs="Arial"/>
          <w:b/>
          <w:sz w:val="24"/>
          <w:szCs w:val="24"/>
          <w:u w:val="single"/>
        </w:rPr>
        <w:t xml:space="preserve"> </w:t>
      </w:r>
    </w:p>
    <w:p w14:paraId="0303A434" w14:textId="375A5780" w:rsidR="007A01E7" w:rsidRDefault="000355A4" w:rsidP="00681301">
      <w:pPr>
        <w:spacing w:after="0"/>
        <w:jc w:val="both"/>
        <w:rPr>
          <w:rFonts w:ascii="Arial" w:hAnsi="Arial" w:cs="Arial"/>
          <w:b/>
          <w:sz w:val="24"/>
        </w:rPr>
      </w:pPr>
      <w:r>
        <w:rPr>
          <w:rFonts w:ascii="Arial" w:hAnsi="Arial" w:cs="Arial"/>
          <w:sz w:val="24"/>
          <w:szCs w:val="24"/>
        </w:rPr>
        <w:t>E</w:t>
      </w:r>
      <w:r w:rsidR="00681301" w:rsidRPr="00C627A5">
        <w:rPr>
          <w:rFonts w:ascii="Arial" w:hAnsi="Arial" w:cs="Arial"/>
          <w:sz w:val="24"/>
          <w:szCs w:val="24"/>
        </w:rPr>
        <w:t>stimé à 38 881 000 € HT de coût total</w:t>
      </w:r>
      <w:r w:rsidR="00681301">
        <w:rPr>
          <w:rFonts w:ascii="Arial" w:hAnsi="Arial" w:cs="Arial"/>
          <w:sz w:val="24"/>
          <w:szCs w:val="24"/>
        </w:rPr>
        <w:t>, avec une mise en service prévue fin 2029</w:t>
      </w:r>
      <w:r>
        <w:rPr>
          <w:rFonts w:ascii="Arial" w:hAnsi="Arial" w:cs="Arial"/>
          <w:sz w:val="24"/>
          <w:szCs w:val="24"/>
        </w:rPr>
        <w:t>, le projet</w:t>
      </w:r>
      <w:r w:rsidR="00681301">
        <w:rPr>
          <w:rFonts w:ascii="Arial" w:hAnsi="Arial" w:cs="Arial"/>
          <w:sz w:val="24"/>
          <w:szCs w:val="24"/>
        </w:rPr>
        <w:t> </w:t>
      </w:r>
      <w:r w:rsidR="00681301" w:rsidRPr="00681301">
        <w:rPr>
          <w:rFonts w:ascii="Arial" w:hAnsi="Arial" w:cs="Arial"/>
          <w:sz w:val="24"/>
        </w:rPr>
        <w:t>comprend :</w:t>
      </w:r>
      <w:r w:rsidR="007A01E7">
        <w:rPr>
          <w:rFonts w:ascii="Arial" w:hAnsi="Arial" w:cs="Arial"/>
          <w:b/>
          <w:sz w:val="24"/>
        </w:rPr>
        <w:t xml:space="preserve"> </w:t>
      </w:r>
    </w:p>
    <w:p w14:paraId="65C6B3A9" w14:textId="77777777" w:rsidR="007A01E7" w:rsidRPr="007A01E7" w:rsidRDefault="00681301" w:rsidP="00681301">
      <w:pPr>
        <w:pStyle w:val="Paragraphedeliste"/>
        <w:numPr>
          <w:ilvl w:val="0"/>
          <w:numId w:val="8"/>
        </w:numPr>
        <w:spacing w:after="0"/>
        <w:jc w:val="both"/>
        <w:rPr>
          <w:rFonts w:ascii="Arial" w:hAnsi="Arial" w:cs="Arial"/>
          <w:sz w:val="24"/>
        </w:rPr>
      </w:pPr>
      <w:r w:rsidRPr="007A01E7">
        <w:rPr>
          <w:rFonts w:ascii="Arial" w:hAnsi="Arial" w:cs="Arial"/>
          <w:sz w:val="24"/>
        </w:rPr>
        <w:t>la construction d’une nouvelle station de traitement des eaux usées,</w:t>
      </w:r>
    </w:p>
    <w:p w14:paraId="7A40527A" w14:textId="77777777" w:rsidR="007A01E7" w:rsidRPr="007A01E7" w:rsidRDefault="007A01E7" w:rsidP="00681301">
      <w:pPr>
        <w:pStyle w:val="Paragraphedeliste"/>
        <w:numPr>
          <w:ilvl w:val="0"/>
          <w:numId w:val="8"/>
        </w:numPr>
        <w:spacing w:after="0"/>
        <w:jc w:val="both"/>
        <w:rPr>
          <w:rFonts w:ascii="Arial" w:hAnsi="Arial" w:cs="Arial"/>
          <w:b/>
          <w:sz w:val="24"/>
        </w:rPr>
      </w:pPr>
      <w:r w:rsidRPr="007A01E7">
        <w:rPr>
          <w:rFonts w:ascii="Arial" w:hAnsi="Arial" w:cs="Arial"/>
          <w:sz w:val="24"/>
        </w:rPr>
        <w:t>l</w:t>
      </w:r>
      <w:r w:rsidR="00681301" w:rsidRPr="007A01E7">
        <w:rPr>
          <w:rFonts w:ascii="Arial" w:hAnsi="Arial" w:cs="Arial"/>
          <w:sz w:val="24"/>
          <w:szCs w:val="24"/>
        </w:rPr>
        <w:t xml:space="preserve">a construction de près de 6km de réseaux de transfert, avec 4 stations de pompages </w:t>
      </w:r>
    </w:p>
    <w:p w14:paraId="3D1F74FF" w14:textId="40EDB3CA" w:rsidR="00681301" w:rsidRPr="007A01E7" w:rsidRDefault="00681301" w:rsidP="00681301">
      <w:pPr>
        <w:pStyle w:val="Paragraphedeliste"/>
        <w:numPr>
          <w:ilvl w:val="0"/>
          <w:numId w:val="8"/>
        </w:numPr>
        <w:spacing w:after="0"/>
        <w:jc w:val="both"/>
        <w:rPr>
          <w:rFonts w:ascii="Arial" w:hAnsi="Arial" w:cs="Arial"/>
          <w:b/>
          <w:sz w:val="24"/>
        </w:rPr>
      </w:pPr>
      <w:r w:rsidRPr="007A01E7">
        <w:rPr>
          <w:rFonts w:ascii="Arial" w:hAnsi="Arial" w:cs="Arial"/>
          <w:sz w:val="24"/>
          <w:szCs w:val="24"/>
        </w:rPr>
        <w:t>la démolition de 3 stations de traitement des eaux usées vieillissantes (Geispolsheim, Fegersheim, Plobsheim).</w:t>
      </w:r>
    </w:p>
    <w:p w14:paraId="6D1FD294" w14:textId="77777777" w:rsidR="00681301" w:rsidRDefault="00681301" w:rsidP="00681301">
      <w:pPr>
        <w:spacing w:after="0"/>
        <w:jc w:val="both"/>
        <w:rPr>
          <w:rFonts w:ascii="Arial" w:hAnsi="Arial" w:cs="Arial"/>
          <w:sz w:val="24"/>
          <w:szCs w:val="24"/>
        </w:rPr>
      </w:pPr>
    </w:p>
    <w:p w14:paraId="232038E9" w14:textId="42F86796" w:rsidR="00681301" w:rsidRDefault="00D94E10" w:rsidP="00D94E10">
      <w:pPr>
        <w:spacing w:after="0"/>
        <w:jc w:val="both"/>
        <w:rPr>
          <w:rFonts w:ascii="Arial" w:hAnsi="Arial" w:cs="Arial"/>
          <w:sz w:val="24"/>
        </w:rPr>
      </w:pPr>
      <w:r w:rsidRPr="00D94E10">
        <w:rPr>
          <w:rFonts w:ascii="Arial" w:hAnsi="Arial" w:cs="Arial"/>
          <w:sz w:val="24"/>
        </w:rPr>
        <w:t xml:space="preserve">Une nouvelle station de traitement des eaux usées (STEU Sud), implantée au sud de la commune d’Illkirch-Graffenstaden, remplacera ainsi les installations existantes vieillissantes et en surcharge, afin de traiter sur un site unique les eaux usées de trois secteurs (Entzheim/Geispolsheim, Fegersheim/Lipsheim et Eschau/Plobsheim). </w:t>
      </w:r>
      <w:r w:rsidR="00681301">
        <w:rPr>
          <w:rFonts w:ascii="Arial" w:hAnsi="Arial" w:cs="Arial"/>
          <w:sz w:val="24"/>
        </w:rPr>
        <w:t xml:space="preserve">Les nouveaux réseaux de transfert permettront d’acheminer depuis les stations de pompage vers la nouvelle station de traitement des eaux usées. </w:t>
      </w:r>
    </w:p>
    <w:p w14:paraId="35897180" w14:textId="77777777" w:rsidR="00681301" w:rsidRDefault="00681301" w:rsidP="00D94E10">
      <w:pPr>
        <w:spacing w:after="0"/>
        <w:jc w:val="both"/>
        <w:rPr>
          <w:rFonts w:ascii="Arial" w:hAnsi="Arial" w:cs="Arial"/>
          <w:sz w:val="24"/>
        </w:rPr>
      </w:pPr>
    </w:p>
    <w:p w14:paraId="216D0B8B" w14:textId="3BC7E082" w:rsidR="00D94E10" w:rsidRDefault="00C627A5" w:rsidP="00D94E10">
      <w:pPr>
        <w:spacing w:after="0"/>
        <w:jc w:val="both"/>
        <w:rPr>
          <w:rFonts w:ascii="Arial" w:hAnsi="Arial" w:cs="Arial"/>
          <w:sz w:val="24"/>
        </w:rPr>
      </w:pPr>
      <w:r>
        <w:rPr>
          <w:rFonts w:ascii="Arial" w:hAnsi="Arial" w:cs="Arial"/>
          <w:sz w:val="24"/>
        </w:rPr>
        <w:t>Elle sera dimensionnée de façon à traiter une charge de pollution par temps sec de 39 315 équivalents/habitants à l’horizon 2028 et 49 870 équivalents/</w:t>
      </w:r>
      <w:r w:rsidR="00681301">
        <w:rPr>
          <w:rFonts w:ascii="Arial" w:hAnsi="Arial" w:cs="Arial"/>
          <w:sz w:val="24"/>
        </w:rPr>
        <w:t xml:space="preserve">habitants à l’horizon 2070. Elle permettra d’assurer la conformité réglementaire du système d’assainissement tout en s’adaptant à l’urbanisation future et en intégrant les politiques publiques environnementales portées par l’EMS. </w:t>
      </w:r>
    </w:p>
    <w:p w14:paraId="7DFCAE52" w14:textId="61B86A7C" w:rsidR="009670D3" w:rsidRDefault="009670D3" w:rsidP="00D94E10">
      <w:pPr>
        <w:spacing w:after="0"/>
        <w:jc w:val="both"/>
        <w:rPr>
          <w:rFonts w:ascii="Arial" w:hAnsi="Arial" w:cs="Arial"/>
          <w:sz w:val="24"/>
        </w:rPr>
      </w:pPr>
    </w:p>
    <w:p w14:paraId="7ADA0A0F" w14:textId="77777777" w:rsidR="009670D3" w:rsidRPr="00D94E10" w:rsidRDefault="009670D3" w:rsidP="00D94E10">
      <w:pPr>
        <w:spacing w:after="0"/>
        <w:jc w:val="both"/>
        <w:rPr>
          <w:rFonts w:ascii="Arial" w:hAnsi="Arial" w:cs="Arial"/>
          <w:sz w:val="24"/>
        </w:rPr>
      </w:pPr>
    </w:p>
    <w:p w14:paraId="5FFC64AE" w14:textId="1FDBA98F" w:rsidR="00681301" w:rsidRPr="007A01E7" w:rsidRDefault="007A01E7" w:rsidP="00AE4209">
      <w:pPr>
        <w:spacing w:after="0"/>
        <w:jc w:val="both"/>
        <w:rPr>
          <w:rFonts w:ascii="Arial" w:hAnsi="Arial" w:cs="Arial"/>
          <w:b/>
          <w:sz w:val="24"/>
          <w:szCs w:val="24"/>
          <w:u w:val="single"/>
        </w:rPr>
      </w:pPr>
      <w:r w:rsidRPr="007A01E7">
        <w:rPr>
          <w:rFonts w:ascii="Arial" w:hAnsi="Arial" w:cs="Arial"/>
          <w:b/>
          <w:sz w:val="24"/>
          <w:szCs w:val="24"/>
          <w:u w:val="single"/>
        </w:rPr>
        <w:t xml:space="preserve">Pourquoi un nouveau site unique ? </w:t>
      </w:r>
    </w:p>
    <w:p w14:paraId="25D3B735" w14:textId="77777777" w:rsidR="007A01E7" w:rsidRDefault="007A01E7" w:rsidP="00AE4209">
      <w:pPr>
        <w:spacing w:after="0"/>
        <w:jc w:val="both"/>
        <w:rPr>
          <w:rFonts w:ascii="Arial" w:hAnsi="Arial" w:cs="Arial"/>
          <w:sz w:val="24"/>
          <w:szCs w:val="24"/>
        </w:rPr>
      </w:pPr>
    </w:p>
    <w:p w14:paraId="0FAEB412" w14:textId="4991E01D" w:rsidR="007A01E7" w:rsidRDefault="007A01E7" w:rsidP="00AE4209">
      <w:pPr>
        <w:spacing w:after="0"/>
        <w:jc w:val="both"/>
        <w:rPr>
          <w:rFonts w:ascii="Arial" w:hAnsi="Arial" w:cs="Arial"/>
          <w:sz w:val="24"/>
          <w:szCs w:val="24"/>
        </w:rPr>
      </w:pPr>
      <w:r>
        <w:rPr>
          <w:rFonts w:ascii="Arial" w:hAnsi="Arial" w:cs="Arial"/>
          <w:sz w:val="24"/>
          <w:szCs w:val="24"/>
        </w:rPr>
        <w:t xml:space="preserve">Un site unique qui traite les eaux usées des 6 communes présente les avantages suivants : </w:t>
      </w:r>
    </w:p>
    <w:p w14:paraId="7C4F8CC0" w14:textId="77777777" w:rsidR="007A01E7" w:rsidRDefault="007A01E7" w:rsidP="00AE4209">
      <w:pPr>
        <w:spacing w:after="0"/>
        <w:jc w:val="both"/>
        <w:rPr>
          <w:rFonts w:ascii="Arial" w:hAnsi="Arial" w:cs="Arial"/>
          <w:sz w:val="24"/>
          <w:szCs w:val="24"/>
        </w:rPr>
      </w:pPr>
    </w:p>
    <w:p w14:paraId="68622B18" w14:textId="37261FB4" w:rsidR="007A01E7" w:rsidRDefault="007A01E7" w:rsidP="00AE4209">
      <w:pPr>
        <w:spacing w:after="0"/>
        <w:jc w:val="both"/>
        <w:rPr>
          <w:rFonts w:ascii="Arial" w:hAnsi="Arial" w:cs="Arial"/>
          <w:sz w:val="24"/>
          <w:szCs w:val="24"/>
        </w:rPr>
      </w:pPr>
      <w:r w:rsidRPr="00DA1B54">
        <w:rPr>
          <w:rFonts w:ascii="Arial" w:hAnsi="Arial" w:cs="Arial"/>
          <w:sz w:val="24"/>
          <w:szCs w:val="24"/>
        </w:rPr>
        <w:t>•</w:t>
      </w:r>
      <w:r>
        <w:rPr>
          <w:rFonts w:ascii="Arial" w:hAnsi="Arial" w:cs="Arial"/>
          <w:sz w:val="24"/>
          <w:szCs w:val="24"/>
        </w:rPr>
        <w:t xml:space="preserve"> La mutualisation des eaux usées : une nouvelle filière de traitement des eaux performante sera mise en place avec un point de rejet unique dans l’Ill. Ce cours d’eau récepteur est moins sensible que les trois cours d’eau actuellement récepteurs (Ehn, Andlau, Petergiessen),</w:t>
      </w:r>
    </w:p>
    <w:p w14:paraId="3CD16EBB" w14:textId="77777777" w:rsidR="007A01E7" w:rsidRDefault="007A01E7" w:rsidP="00AE4209">
      <w:pPr>
        <w:spacing w:after="0"/>
        <w:jc w:val="both"/>
        <w:rPr>
          <w:rFonts w:ascii="Arial" w:hAnsi="Arial" w:cs="Arial"/>
          <w:sz w:val="24"/>
          <w:szCs w:val="24"/>
        </w:rPr>
      </w:pPr>
    </w:p>
    <w:p w14:paraId="4784AD4D" w14:textId="6BC9E2E3" w:rsidR="007A01E7" w:rsidRDefault="007A01E7" w:rsidP="00AE4209">
      <w:pPr>
        <w:spacing w:after="0"/>
        <w:jc w:val="both"/>
        <w:rPr>
          <w:rFonts w:ascii="Arial" w:hAnsi="Arial" w:cs="Arial"/>
          <w:sz w:val="24"/>
          <w:szCs w:val="24"/>
        </w:rPr>
      </w:pPr>
      <w:r w:rsidRPr="00DA1B54">
        <w:rPr>
          <w:rFonts w:ascii="Arial" w:hAnsi="Arial" w:cs="Arial"/>
          <w:sz w:val="24"/>
          <w:szCs w:val="24"/>
        </w:rPr>
        <w:t>•</w:t>
      </w:r>
      <w:r>
        <w:rPr>
          <w:rFonts w:ascii="Arial" w:hAnsi="Arial" w:cs="Arial"/>
          <w:sz w:val="24"/>
          <w:szCs w:val="24"/>
        </w:rPr>
        <w:t xml:space="preserve">  La mise en œuvre d’une nouvelle filière de traitement des boues : elle comprendra la méthanisation qui permettra la production d’énergie renouvelable (biogaz) et la réduction du volume de boues à transporter,</w:t>
      </w:r>
    </w:p>
    <w:p w14:paraId="5C5BF752" w14:textId="4F2BF2EF" w:rsidR="007A01E7" w:rsidRDefault="007A01E7" w:rsidP="00AE4209">
      <w:pPr>
        <w:spacing w:after="0"/>
        <w:jc w:val="both"/>
        <w:rPr>
          <w:rFonts w:ascii="Arial" w:hAnsi="Arial" w:cs="Arial"/>
          <w:sz w:val="24"/>
          <w:szCs w:val="24"/>
        </w:rPr>
      </w:pPr>
    </w:p>
    <w:p w14:paraId="6523CB92" w14:textId="7EBE0B0D" w:rsidR="007A01E7" w:rsidRDefault="007A01E7" w:rsidP="00AE4209">
      <w:pPr>
        <w:spacing w:after="0"/>
        <w:jc w:val="both"/>
        <w:rPr>
          <w:rFonts w:ascii="Arial" w:hAnsi="Arial" w:cs="Arial"/>
          <w:sz w:val="24"/>
          <w:szCs w:val="24"/>
        </w:rPr>
      </w:pPr>
      <w:r w:rsidRPr="00DA1B54">
        <w:rPr>
          <w:rFonts w:ascii="Arial" w:hAnsi="Arial" w:cs="Arial"/>
          <w:sz w:val="24"/>
          <w:szCs w:val="24"/>
        </w:rPr>
        <w:t>•</w:t>
      </w:r>
      <w:r>
        <w:rPr>
          <w:rFonts w:ascii="Arial" w:hAnsi="Arial" w:cs="Arial"/>
          <w:sz w:val="24"/>
          <w:szCs w:val="24"/>
        </w:rPr>
        <w:t xml:space="preserve">  La continuité de service </w:t>
      </w:r>
      <w:r w:rsidR="0080503D">
        <w:rPr>
          <w:rFonts w:ascii="Arial" w:hAnsi="Arial" w:cs="Arial"/>
          <w:sz w:val="24"/>
          <w:szCs w:val="24"/>
        </w:rPr>
        <w:t>pendant</w:t>
      </w:r>
      <w:r>
        <w:rPr>
          <w:rFonts w:ascii="Arial" w:hAnsi="Arial" w:cs="Arial"/>
          <w:sz w:val="24"/>
          <w:szCs w:val="24"/>
        </w:rPr>
        <w:t xml:space="preserve"> la phase de travaux : le système actuel pourra fonctionner sans perturbation,</w:t>
      </w:r>
    </w:p>
    <w:p w14:paraId="4189BB9B" w14:textId="5BEEF895" w:rsidR="007A01E7" w:rsidRDefault="007A01E7" w:rsidP="00AE4209">
      <w:pPr>
        <w:spacing w:after="0"/>
        <w:jc w:val="both"/>
        <w:rPr>
          <w:rFonts w:ascii="Arial" w:hAnsi="Arial" w:cs="Arial"/>
          <w:sz w:val="24"/>
          <w:szCs w:val="24"/>
        </w:rPr>
      </w:pPr>
    </w:p>
    <w:p w14:paraId="79C34CB5" w14:textId="0A8037FB" w:rsidR="007A01E7" w:rsidRDefault="007A01E7" w:rsidP="00AE4209">
      <w:pPr>
        <w:spacing w:after="0"/>
        <w:jc w:val="both"/>
        <w:rPr>
          <w:rFonts w:ascii="Arial" w:hAnsi="Arial" w:cs="Arial"/>
          <w:sz w:val="24"/>
          <w:szCs w:val="24"/>
        </w:rPr>
      </w:pPr>
      <w:r w:rsidRPr="00DA1B54">
        <w:rPr>
          <w:rFonts w:ascii="Arial" w:hAnsi="Arial" w:cs="Arial"/>
          <w:sz w:val="24"/>
          <w:szCs w:val="24"/>
        </w:rPr>
        <w:t>•</w:t>
      </w:r>
      <w:r>
        <w:rPr>
          <w:rFonts w:ascii="Arial" w:hAnsi="Arial" w:cs="Arial"/>
          <w:sz w:val="24"/>
          <w:szCs w:val="24"/>
        </w:rPr>
        <w:t xml:space="preserve">  Une meilleure maîtrise des coûts d’exploitation. </w:t>
      </w:r>
    </w:p>
    <w:p w14:paraId="6363324B" w14:textId="3CEFC1C8" w:rsidR="009A1AAF" w:rsidRDefault="009A1AAF" w:rsidP="00AE4209">
      <w:pPr>
        <w:spacing w:after="0"/>
        <w:jc w:val="both"/>
        <w:rPr>
          <w:rFonts w:ascii="Arial" w:hAnsi="Arial" w:cs="Arial"/>
          <w:sz w:val="24"/>
          <w:szCs w:val="24"/>
        </w:rPr>
      </w:pPr>
    </w:p>
    <w:p w14:paraId="1A656AE4" w14:textId="54E9F890" w:rsidR="009A1AAF" w:rsidRDefault="009A1AAF" w:rsidP="00AE4209">
      <w:pPr>
        <w:spacing w:after="0"/>
        <w:jc w:val="both"/>
        <w:rPr>
          <w:rFonts w:ascii="Arial" w:hAnsi="Arial" w:cs="Arial"/>
          <w:sz w:val="24"/>
          <w:szCs w:val="24"/>
        </w:rPr>
      </w:pPr>
    </w:p>
    <w:p w14:paraId="2EF17D29" w14:textId="015B675D" w:rsidR="000355A4" w:rsidRDefault="000355A4" w:rsidP="00AE4209">
      <w:pPr>
        <w:spacing w:after="0"/>
        <w:jc w:val="both"/>
        <w:rPr>
          <w:rFonts w:ascii="Arial" w:hAnsi="Arial" w:cs="Arial"/>
          <w:sz w:val="24"/>
          <w:szCs w:val="24"/>
        </w:rPr>
      </w:pPr>
    </w:p>
    <w:p w14:paraId="2A99099E" w14:textId="4C12BA08" w:rsidR="000355A4" w:rsidRDefault="000355A4" w:rsidP="00AE4209">
      <w:pPr>
        <w:spacing w:after="0"/>
        <w:jc w:val="both"/>
        <w:rPr>
          <w:rFonts w:ascii="Arial" w:hAnsi="Arial" w:cs="Arial"/>
          <w:sz w:val="24"/>
          <w:szCs w:val="24"/>
        </w:rPr>
      </w:pPr>
    </w:p>
    <w:p w14:paraId="05779CC3" w14:textId="58C5AA86" w:rsidR="000355A4" w:rsidRDefault="000355A4" w:rsidP="00AE4209">
      <w:pPr>
        <w:spacing w:after="0"/>
        <w:jc w:val="both"/>
        <w:rPr>
          <w:rFonts w:ascii="Arial" w:hAnsi="Arial" w:cs="Arial"/>
          <w:sz w:val="24"/>
          <w:szCs w:val="24"/>
        </w:rPr>
      </w:pPr>
    </w:p>
    <w:p w14:paraId="322BADAC" w14:textId="50B274E7" w:rsidR="000355A4" w:rsidRDefault="000355A4" w:rsidP="00AE4209">
      <w:pPr>
        <w:spacing w:after="0"/>
        <w:jc w:val="both"/>
        <w:rPr>
          <w:rFonts w:ascii="Arial" w:hAnsi="Arial" w:cs="Arial"/>
          <w:sz w:val="24"/>
          <w:szCs w:val="24"/>
        </w:rPr>
      </w:pPr>
    </w:p>
    <w:p w14:paraId="693B9E74" w14:textId="2F3AAE7E" w:rsidR="000355A4" w:rsidRDefault="000355A4" w:rsidP="00AE4209">
      <w:pPr>
        <w:spacing w:after="0"/>
        <w:jc w:val="both"/>
        <w:rPr>
          <w:rFonts w:ascii="Arial" w:hAnsi="Arial" w:cs="Arial"/>
          <w:sz w:val="24"/>
          <w:szCs w:val="24"/>
        </w:rPr>
      </w:pPr>
    </w:p>
    <w:p w14:paraId="7944F641" w14:textId="65A81DB0" w:rsidR="000355A4" w:rsidRDefault="000355A4" w:rsidP="00AE4209">
      <w:pPr>
        <w:spacing w:after="0"/>
        <w:jc w:val="both"/>
        <w:rPr>
          <w:rFonts w:ascii="Arial" w:hAnsi="Arial" w:cs="Arial"/>
          <w:sz w:val="24"/>
          <w:szCs w:val="24"/>
        </w:rPr>
      </w:pPr>
    </w:p>
    <w:p w14:paraId="7D87CF5C" w14:textId="5E2B083D" w:rsidR="000355A4" w:rsidRDefault="000355A4" w:rsidP="00AE4209">
      <w:pPr>
        <w:spacing w:after="0"/>
        <w:jc w:val="both"/>
        <w:rPr>
          <w:rFonts w:ascii="Arial" w:hAnsi="Arial" w:cs="Arial"/>
          <w:sz w:val="24"/>
          <w:szCs w:val="24"/>
        </w:rPr>
      </w:pPr>
    </w:p>
    <w:p w14:paraId="33E7E3E7" w14:textId="77777777" w:rsidR="000355A4" w:rsidRDefault="000355A4" w:rsidP="00AE4209">
      <w:pPr>
        <w:spacing w:after="0"/>
        <w:jc w:val="both"/>
        <w:rPr>
          <w:rFonts w:ascii="Arial" w:hAnsi="Arial" w:cs="Arial"/>
          <w:sz w:val="24"/>
          <w:szCs w:val="24"/>
        </w:rPr>
      </w:pPr>
    </w:p>
    <w:p w14:paraId="1E48E9C5" w14:textId="1298545E" w:rsidR="009A1AAF" w:rsidRDefault="009A1AAF" w:rsidP="00AE4209">
      <w:pPr>
        <w:spacing w:after="0"/>
        <w:jc w:val="both"/>
        <w:rPr>
          <w:rFonts w:ascii="Arial" w:hAnsi="Arial" w:cs="Arial"/>
          <w:sz w:val="24"/>
          <w:szCs w:val="24"/>
        </w:rPr>
      </w:pPr>
      <w:r>
        <w:rPr>
          <w:noProof/>
          <w:lang w:eastAsia="fr-FR"/>
        </w:rPr>
        <w:drawing>
          <wp:inline distT="0" distB="0" distL="0" distR="0" wp14:anchorId="485A48AA" wp14:editId="1B6F2983">
            <wp:extent cx="6324658" cy="46005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56094" cy="4623442"/>
                    </a:xfrm>
                    <a:prstGeom prst="rect">
                      <a:avLst/>
                    </a:prstGeom>
                  </pic:spPr>
                </pic:pic>
              </a:graphicData>
            </a:graphic>
          </wp:inline>
        </w:drawing>
      </w:r>
    </w:p>
    <w:p w14:paraId="78E96273" w14:textId="6BB1EEE7" w:rsidR="009A1AAF" w:rsidRDefault="009A1AAF" w:rsidP="00AE4209">
      <w:pPr>
        <w:spacing w:after="0"/>
        <w:jc w:val="both"/>
        <w:rPr>
          <w:rFonts w:ascii="Arial" w:hAnsi="Arial" w:cs="Arial"/>
          <w:sz w:val="24"/>
          <w:szCs w:val="24"/>
        </w:rPr>
      </w:pPr>
    </w:p>
    <w:p w14:paraId="2426FA1F" w14:textId="5D79D7D0" w:rsidR="009A1AAF" w:rsidRPr="00AE4209" w:rsidRDefault="009A1AAF" w:rsidP="00AE4209">
      <w:pPr>
        <w:spacing w:after="0"/>
        <w:jc w:val="both"/>
        <w:rPr>
          <w:rFonts w:ascii="Arial" w:hAnsi="Arial" w:cs="Arial"/>
          <w:sz w:val="24"/>
          <w:szCs w:val="24"/>
        </w:rPr>
      </w:pPr>
      <w:r>
        <w:rPr>
          <w:noProof/>
          <w:lang w:eastAsia="fr-FR"/>
        </w:rPr>
        <w:lastRenderedPageBreak/>
        <w:drawing>
          <wp:inline distT="0" distB="0" distL="0" distR="0" wp14:anchorId="26593AA1" wp14:editId="4367A6F0">
            <wp:extent cx="5760720" cy="728535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7285355"/>
                    </a:xfrm>
                    <a:prstGeom prst="rect">
                      <a:avLst/>
                    </a:prstGeom>
                  </pic:spPr>
                </pic:pic>
              </a:graphicData>
            </a:graphic>
          </wp:inline>
        </w:drawing>
      </w:r>
    </w:p>
    <w:sectPr w:rsidR="009A1AAF" w:rsidRPr="00AE4209" w:rsidSect="00AE4209">
      <w:headerReference w:type="default" r:id="rId13"/>
      <w:footerReference w:type="default" r:id="rId14"/>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C6077" w14:textId="77777777" w:rsidR="00AE4209" w:rsidRDefault="00AE4209" w:rsidP="00AE4209">
      <w:pPr>
        <w:spacing w:after="0" w:line="240" w:lineRule="auto"/>
      </w:pPr>
      <w:r>
        <w:separator/>
      </w:r>
    </w:p>
  </w:endnote>
  <w:endnote w:type="continuationSeparator" w:id="0">
    <w:p w14:paraId="504FBA76" w14:textId="77777777" w:rsidR="00AE4209" w:rsidRDefault="00AE4209" w:rsidP="00AE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93116" w14:textId="77777777" w:rsidR="00C574D2" w:rsidRDefault="00C574D2">
    <w:pPr>
      <w:pStyle w:val="Pieddepage"/>
      <w:rPr>
        <w:rFonts w:ascii="Arial" w:hAnsi="Arial" w:cs="Arial"/>
        <w:color w:val="98C70C"/>
        <w:sz w:val="20"/>
      </w:rPr>
    </w:pPr>
  </w:p>
  <w:p w14:paraId="4C0759BA" w14:textId="076EF13C" w:rsidR="00311839" w:rsidRDefault="0080503D">
    <w:pPr>
      <w:pStyle w:val="Pieddepage"/>
      <w:rPr>
        <w:rFonts w:ascii="Arial" w:hAnsi="Arial" w:cs="Arial"/>
        <w:color w:val="98C70C"/>
        <w:sz w:val="20"/>
      </w:rPr>
    </w:pPr>
    <w:r>
      <w:rPr>
        <w:rFonts w:ascii="Arial" w:hAnsi="Arial" w:cs="Arial"/>
        <w:noProof/>
        <w:color w:val="98C70C"/>
        <w:sz w:val="20"/>
      </w:rPr>
      <w:pict w14:anchorId="2ABA2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5.4pt;margin-top:-15.45pt;width:48.2pt;height:48.2pt;z-index:251662336;mso-position-horizontal-relative:text;mso-position-vertical-relative:text;mso-width-relative:page;mso-height-relative:page">
          <v:imagedata r:id="rId1" o:title="qr-code_petit_contact-press"/>
        </v:shape>
      </w:pict>
    </w:r>
    <w:r w:rsidR="00AE4209" w:rsidRPr="00AE4209">
      <w:rPr>
        <w:rFonts w:ascii="Arial" w:hAnsi="Arial" w:cs="Arial"/>
        <w:color w:val="98C70C"/>
        <w:sz w:val="20"/>
      </w:rPr>
      <w:t>Contact Presse :</w:t>
    </w:r>
  </w:p>
  <w:p w14:paraId="5109FF6C" w14:textId="05113F9C" w:rsidR="00311839" w:rsidRDefault="00B21E15">
    <w:pPr>
      <w:pStyle w:val="Pieddepage"/>
      <w:rPr>
        <w:rFonts w:ascii="Arial" w:hAnsi="Arial" w:cs="Arial"/>
        <w:sz w:val="20"/>
      </w:rPr>
    </w:pPr>
    <w:r>
      <w:rPr>
        <w:rFonts w:ascii="Arial" w:hAnsi="Arial" w:cs="Arial"/>
        <w:sz w:val="20"/>
      </w:rPr>
      <w:t>Service presse</w:t>
    </w:r>
    <w:r w:rsidR="00AE4209" w:rsidRPr="00AE4209">
      <w:rPr>
        <w:rFonts w:ascii="Arial" w:hAnsi="Arial" w:cs="Arial"/>
        <w:sz w:val="20"/>
      </w:rPr>
      <w:t xml:space="preserve"> – </w:t>
    </w:r>
    <w:hyperlink r:id="rId2" w:history="1">
      <w:r w:rsidRPr="00582D33">
        <w:rPr>
          <w:rStyle w:val="Lienhypertexte"/>
          <w:rFonts w:ascii="Arial" w:hAnsi="Arial" w:cs="Arial"/>
          <w:sz w:val="20"/>
        </w:rPr>
        <w:t>info.presse@strasbourg.eu</w:t>
      </w:r>
    </w:hyperlink>
    <w:r w:rsidR="007A2F4D">
      <w:rPr>
        <w:rFonts w:ascii="Arial" w:hAnsi="Arial" w:cs="Arial"/>
        <w:sz w:val="20"/>
      </w:rPr>
      <w:t xml:space="preserve"> </w:t>
    </w:r>
    <w:r w:rsidR="00AE4209">
      <w:rPr>
        <w:rFonts w:ascii="Arial" w:hAnsi="Arial" w:cs="Arial"/>
        <w:sz w:val="20"/>
      </w:rPr>
      <w:t>–</w:t>
    </w:r>
    <w:r w:rsidR="00AE4209" w:rsidRPr="00AE4209">
      <w:rPr>
        <w:rFonts w:ascii="Arial" w:hAnsi="Arial" w:cs="Arial"/>
        <w:sz w:val="20"/>
      </w:rPr>
      <w:t xml:space="preserve"> </w:t>
    </w:r>
    <w:r>
      <w:rPr>
        <w:rFonts w:ascii="Arial" w:hAnsi="Arial" w:cs="Arial"/>
        <w:sz w:val="20"/>
      </w:rPr>
      <w:t>03.68.98.68.71</w:t>
    </w:r>
  </w:p>
  <w:p w14:paraId="0798BDAF" w14:textId="77777777" w:rsidR="00AE4209" w:rsidRPr="00AE4209" w:rsidRDefault="00311839">
    <w:pPr>
      <w:pStyle w:val="Pieddepage"/>
      <w:rPr>
        <w:rFonts w:ascii="Arial" w:hAnsi="Arial" w:cs="Arial"/>
      </w:rPr>
    </w:pPr>
    <w:r w:rsidRPr="00AE4209">
      <w:rPr>
        <w:rFonts w:ascii="Arial" w:hAnsi="Arial" w:cs="Arial"/>
        <w:noProof/>
        <w:color w:val="98C70C"/>
        <w:sz w:val="20"/>
        <w:lang w:eastAsia="fr-FR"/>
      </w:rPr>
      <w:drawing>
        <wp:anchor distT="0" distB="0" distL="114300" distR="114300" simplePos="0" relativeHeight="251660288" behindDoc="0" locked="0" layoutInCell="1" allowOverlap="1" wp14:anchorId="41DD817B" wp14:editId="69BD1FCA">
          <wp:simplePos x="0" y="0"/>
          <wp:positionH relativeFrom="page">
            <wp:posOffset>-9939</wp:posOffset>
          </wp:positionH>
          <wp:positionV relativeFrom="paragraph">
            <wp:posOffset>161677</wp:posOffset>
          </wp:positionV>
          <wp:extent cx="7681338" cy="413467"/>
          <wp:effectExtent l="0" t="0" r="0" b="5715"/>
          <wp:wrapNone/>
          <wp:docPr id="19" name="Image 19" descr="C:\Users\338352\AppData\Local\Microsoft\Windows\INetCache\Content.Word\bandoray_bas___n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338352\AppData\Local\Microsoft\Windows\INetCache\Content.Word\bandoray_bas___normal.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81338" cy="413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4209" w:rsidRPr="00AE4209">
      <w:rPr>
        <w:rFonts w:ascii="Arial" w:hAnsi="Arial" w:cs="Arial"/>
        <w:color w:val="98C70C"/>
        <w:sz w:val="20"/>
      </w:rPr>
      <w:t>strasbourg.eu/espace-presse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CBEE5" w14:textId="77777777" w:rsidR="00AE4209" w:rsidRDefault="00AE4209" w:rsidP="00AE4209">
      <w:pPr>
        <w:spacing w:after="0" w:line="240" w:lineRule="auto"/>
      </w:pPr>
      <w:r>
        <w:separator/>
      </w:r>
    </w:p>
  </w:footnote>
  <w:footnote w:type="continuationSeparator" w:id="0">
    <w:p w14:paraId="1C3784CB" w14:textId="77777777" w:rsidR="00AE4209" w:rsidRDefault="00AE4209" w:rsidP="00AE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FED42" w14:textId="77777777" w:rsidR="00AE4209" w:rsidRDefault="0080503D">
    <w:pPr>
      <w:pStyle w:val="En-tte"/>
    </w:pPr>
    <w:r>
      <w:rPr>
        <w:noProof/>
      </w:rPr>
      <w:pict w14:anchorId="014E0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70.9pt;margin-top:-35.35pt;width:602.7pt;height:91.55pt;z-index:-251652096;mso-position-horizontal-relative:text;mso-position-vertical-relative:text;mso-width-relative:page;mso-height-relative:page">
          <v:imagedata r:id="rId1" o:title="bandoray_haut_fich-press"/>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21908"/>
    <w:multiLevelType w:val="hybridMultilevel"/>
    <w:tmpl w:val="B1AEDBDE"/>
    <w:lvl w:ilvl="0" w:tplc="74AED00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F80121"/>
    <w:multiLevelType w:val="hybridMultilevel"/>
    <w:tmpl w:val="D5222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BB63D1"/>
    <w:multiLevelType w:val="hybridMultilevel"/>
    <w:tmpl w:val="2E70D2B2"/>
    <w:lvl w:ilvl="0" w:tplc="D99A803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99544C"/>
    <w:multiLevelType w:val="hybridMultilevel"/>
    <w:tmpl w:val="684CB42A"/>
    <w:lvl w:ilvl="0" w:tplc="3DBA94B4">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4A1024"/>
    <w:multiLevelType w:val="hybridMultilevel"/>
    <w:tmpl w:val="CDBAF5B6"/>
    <w:lvl w:ilvl="0" w:tplc="3DBA94B4">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45483B"/>
    <w:multiLevelType w:val="hybridMultilevel"/>
    <w:tmpl w:val="8A124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2959FD"/>
    <w:multiLevelType w:val="hybridMultilevel"/>
    <w:tmpl w:val="B602F9EE"/>
    <w:lvl w:ilvl="0" w:tplc="86E2F17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2F6CEC"/>
    <w:multiLevelType w:val="hybridMultilevel"/>
    <w:tmpl w:val="E5520FA0"/>
    <w:lvl w:ilvl="0" w:tplc="E3282DFC">
      <w:numFmt w:val="bullet"/>
      <w:lvlText w:val="-"/>
      <w:lvlJc w:val="left"/>
      <w:pPr>
        <w:ind w:left="720" w:hanging="360"/>
      </w:pPr>
      <w:rPr>
        <w:rFonts w:asciiTheme="minorHAnsi" w:eastAsia="Helv" w:hAnsiTheme="minorHAnsi" w:cs="Helv"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09"/>
    <w:rsid w:val="000109C2"/>
    <w:rsid w:val="00020661"/>
    <w:rsid w:val="000251DB"/>
    <w:rsid w:val="000355A4"/>
    <w:rsid w:val="0004411C"/>
    <w:rsid w:val="00054B3B"/>
    <w:rsid w:val="00097132"/>
    <w:rsid w:val="000F6B05"/>
    <w:rsid w:val="00152A40"/>
    <w:rsid w:val="001F7186"/>
    <w:rsid w:val="002D7C9B"/>
    <w:rsid w:val="002E0518"/>
    <w:rsid w:val="002E0C1C"/>
    <w:rsid w:val="002F3307"/>
    <w:rsid w:val="00311839"/>
    <w:rsid w:val="00350137"/>
    <w:rsid w:val="00383236"/>
    <w:rsid w:val="003F5038"/>
    <w:rsid w:val="00493D90"/>
    <w:rsid w:val="004B143B"/>
    <w:rsid w:val="00513AAD"/>
    <w:rsid w:val="00516878"/>
    <w:rsid w:val="00522C2E"/>
    <w:rsid w:val="00550136"/>
    <w:rsid w:val="00554656"/>
    <w:rsid w:val="005710D7"/>
    <w:rsid w:val="0058379C"/>
    <w:rsid w:val="0059204B"/>
    <w:rsid w:val="005B63EB"/>
    <w:rsid w:val="00605E26"/>
    <w:rsid w:val="00671AF0"/>
    <w:rsid w:val="00681301"/>
    <w:rsid w:val="006B7950"/>
    <w:rsid w:val="006D3784"/>
    <w:rsid w:val="006D7F9A"/>
    <w:rsid w:val="006E45EF"/>
    <w:rsid w:val="007321EA"/>
    <w:rsid w:val="007410CC"/>
    <w:rsid w:val="007473F6"/>
    <w:rsid w:val="0079507D"/>
    <w:rsid w:val="007A01E7"/>
    <w:rsid w:val="007A2F4D"/>
    <w:rsid w:val="007B1728"/>
    <w:rsid w:val="007C2487"/>
    <w:rsid w:val="0080503D"/>
    <w:rsid w:val="00806FCD"/>
    <w:rsid w:val="008103DD"/>
    <w:rsid w:val="00861ED3"/>
    <w:rsid w:val="008641D2"/>
    <w:rsid w:val="00871CCF"/>
    <w:rsid w:val="008949F7"/>
    <w:rsid w:val="008C6A71"/>
    <w:rsid w:val="008E0D57"/>
    <w:rsid w:val="008E3CC3"/>
    <w:rsid w:val="009045E8"/>
    <w:rsid w:val="00930062"/>
    <w:rsid w:val="009435CA"/>
    <w:rsid w:val="009670D3"/>
    <w:rsid w:val="009A00DC"/>
    <w:rsid w:val="009A1AAF"/>
    <w:rsid w:val="009E73D9"/>
    <w:rsid w:val="00A15EFE"/>
    <w:rsid w:val="00A61BFC"/>
    <w:rsid w:val="00A97142"/>
    <w:rsid w:val="00AB168E"/>
    <w:rsid w:val="00AC36DC"/>
    <w:rsid w:val="00AE4209"/>
    <w:rsid w:val="00AF45CE"/>
    <w:rsid w:val="00AF7710"/>
    <w:rsid w:val="00B21E15"/>
    <w:rsid w:val="00B43753"/>
    <w:rsid w:val="00B43A73"/>
    <w:rsid w:val="00B6363E"/>
    <w:rsid w:val="00B6647C"/>
    <w:rsid w:val="00B73AD5"/>
    <w:rsid w:val="00B90024"/>
    <w:rsid w:val="00BA0F22"/>
    <w:rsid w:val="00BA5ACB"/>
    <w:rsid w:val="00BC3725"/>
    <w:rsid w:val="00BF26C7"/>
    <w:rsid w:val="00C574D2"/>
    <w:rsid w:val="00C627A5"/>
    <w:rsid w:val="00C72EED"/>
    <w:rsid w:val="00C8178D"/>
    <w:rsid w:val="00CA6802"/>
    <w:rsid w:val="00CC18E3"/>
    <w:rsid w:val="00CF5501"/>
    <w:rsid w:val="00D05077"/>
    <w:rsid w:val="00D142A7"/>
    <w:rsid w:val="00D30717"/>
    <w:rsid w:val="00D41EAE"/>
    <w:rsid w:val="00D905E8"/>
    <w:rsid w:val="00D94E10"/>
    <w:rsid w:val="00D97D84"/>
    <w:rsid w:val="00DA1B54"/>
    <w:rsid w:val="00DB42F6"/>
    <w:rsid w:val="00DB4FA0"/>
    <w:rsid w:val="00DE41BF"/>
    <w:rsid w:val="00E07C47"/>
    <w:rsid w:val="00E26609"/>
    <w:rsid w:val="00E561EC"/>
    <w:rsid w:val="00E94CBB"/>
    <w:rsid w:val="00EA3818"/>
    <w:rsid w:val="00EC2299"/>
    <w:rsid w:val="00ED3A72"/>
    <w:rsid w:val="00ED745F"/>
    <w:rsid w:val="00F27B07"/>
    <w:rsid w:val="00F67777"/>
    <w:rsid w:val="00F97CC4"/>
    <w:rsid w:val="00FA51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27BAE10"/>
  <w15:chartTrackingRefBased/>
  <w15:docId w15:val="{9193F47F-DB0A-411B-983A-7D595FDD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4209"/>
    <w:pPr>
      <w:tabs>
        <w:tab w:val="center" w:pos="4536"/>
        <w:tab w:val="right" w:pos="9072"/>
      </w:tabs>
      <w:spacing w:after="0" w:line="240" w:lineRule="auto"/>
    </w:pPr>
  </w:style>
  <w:style w:type="character" w:customStyle="1" w:styleId="En-tteCar">
    <w:name w:val="En-tête Car"/>
    <w:basedOn w:val="Policepardfaut"/>
    <w:link w:val="En-tte"/>
    <w:uiPriority w:val="99"/>
    <w:rsid w:val="00AE4209"/>
  </w:style>
  <w:style w:type="paragraph" w:styleId="Pieddepage">
    <w:name w:val="footer"/>
    <w:basedOn w:val="Normal"/>
    <w:link w:val="PieddepageCar"/>
    <w:uiPriority w:val="99"/>
    <w:unhideWhenUsed/>
    <w:rsid w:val="00AE42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209"/>
  </w:style>
  <w:style w:type="character" w:styleId="Lienhypertexte">
    <w:name w:val="Hyperlink"/>
    <w:basedOn w:val="Policepardfaut"/>
    <w:uiPriority w:val="99"/>
    <w:unhideWhenUsed/>
    <w:rsid w:val="007A2F4D"/>
    <w:rPr>
      <w:color w:val="0563C1" w:themeColor="hyperlink"/>
      <w:u w:val="single"/>
    </w:rPr>
  </w:style>
  <w:style w:type="paragraph" w:styleId="Paragraphedeliste">
    <w:name w:val="List Paragraph"/>
    <w:basedOn w:val="Normal"/>
    <w:link w:val="ParagraphedelisteCar"/>
    <w:uiPriority w:val="34"/>
    <w:qFormat/>
    <w:rsid w:val="00ED745F"/>
    <w:pPr>
      <w:ind w:left="720"/>
      <w:contextualSpacing/>
    </w:pPr>
  </w:style>
  <w:style w:type="character" w:customStyle="1" w:styleId="ParagraphedelisteCar">
    <w:name w:val="Paragraphe de liste Car"/>
    <w:basedOn w:val="Policepardfaut"/>
    <w:link w:val="Paragraphedeliste"/>
    <w:uiPriority w:val="34"/>
    <w:qFormat/>
    <w:rsid w:val="008103DD"/>
  </w:style>
  <w:style w:type="character" w:styleId="Marquedecommentaire">
    <w:name w:val="annotation reference"/>
    <w:basedOn w:val="Policepardfaut"/>
    <w:uiPriority w:val="99"/>
    <w:semiHidden/>
    <w:unhideWhenUsed/>
    <w:rsid w:val="00020661"/>
    <w:rPr>
      <w:sz w:val="16"/>
      <w:szCs w:val="16"/>
    </w:rPr>
  </w:style>
  <w:style w:type="paragraph" w:styleId="Commentaire">
    <w:name w:val="annotation text"/>
    <w:basedOn w:val="Normal"/>
    <w:link w:val="CommentaireCar"/>
    <w:uiPriority w:val="99"/>
    <w:semiHidden/>
    <w:unhideWhenUsed/>
    <w:rsid w:val="00020661"/>
    <w:pPr>
      <w:spacing w:line="240" w:lineRule="auto"/>
    </w:pPr>
    <w:rPr>
      <w:sz w:val="20"/>
      <w:szCs w:val="20"/>
    </w:rPr>
  </w:style>
  <w:style w:type="character" w:customStyle="1" w:styleId="CommentaireCar">
    <w:name w:val="Commentaire Car"/>
    <w:basedOn w:val="Policepardfaut"/>
    <w:link w:val="Commentaire"/>
    <w:uiPriority w:val="99"/>
    <w:semiHidden/>
    <w:rsid w:val="00020661"/>
    <w:rPr>
      <w:sz w:val="20"/>
      <w:szCs w:val="20"/>
    </w:rPr>
  </w:style>
  <w:style w:type="paragraph" w:styleId="Objetducommentaire">
    <w:name w:val="annotation subject"/>
    <w:basedOn w:val="Commentaire"/>
    <w:next w:val="Commentaire"/>
    <w:link w:val="ObjetducommentaireCar"/>
    <w:uiPriority w:val="99"/>
    <w:semiHidden/>
    <w:unhideWhenUsed/>
    <w:rsid w:val="00020661"/>
    <w:rPr>
      <w:b/>
      <w:bCs/>
    </w:rPr>
  </w:style>
  <w:style w:type="character" w:customStyle="1" w:styleId="ObjetducommentaireCar">
    <w:name w:val="Objet du commentaire Car"/>
    <w:basedOn w:val="CommentaireCar"/>
    <w:link w:val="Objetducommentaire"/>
    <w:uiPriority w:val="99"/>
    <w:semiHidden/>
    <w:rsid w:val="00020661"/>
    <w:rPr>
      <w:b/>
      <w:bCs/>
      <w:sz w:val="20"/>
      <w:szCs w:val="20"/>
    </w:rPr>
  </w:style>
  <w:style w:type="paragraph" w:styleId="Textedebulles">
    <w:name w:val="Balloon Text"/>
    <w:basedOn w:val="Normal"/>
    <w:link w:val="TextedebullesCar"/>
    <w:uiPriority w:val="99"/>
    <w:semiHidden/>
    <w:unhideWhenUsed/>
    <w:rsid w:val="0002066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0661"/>
    <w:rPr>
      <w:rFonts w:ascii="Segoe UI" w:hAnsi="Segoe UI" w:cs="Segoe UI"/>
      <w:sz w:val="18"/>
      <w:szCs w:val="18"/>
    </w:rPr>
  </w:style>
  <w:style w:type="table" w:styleId="Grilledutableau">
    <w:name w:val="Table Grid"/>
    <w:basedOn w:val="TableauNormal"/>
    <w:uiPriority w:val="39"/>
    <w:rsid w:val="00ED3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816">
      <w:bodyDiv w:val="1"/>
      <w:marLeft w:val="0"/>
      <w:marRight w:val="0"/>
      <w:marTop w:val="0"/>
      <w:marBottom w:val="0"/>
      <w:divBdr>
        <w:top w:val="none" w:sz="0" w:space="0" w:color="auto"/>
        <w:left w:val="none" w:sz="0" w:space="0" w:color="auto"/>
        <w:bottom w:val="none" w:sz="0" w:space="0" w:color="auto"/>
        <w:right w:val="none" w:sz="0" w:space="0" w:color="auto"/>
      </w:divBdr>
    </w:div>
    <w:div w:id="89089713">
      <w:bodyDiv w:val="1"/>
      <w:marLeft w:val="0"/>
      <w:marRight w:val="0"/>
      <w:marTop w:val="0"/>
      <w:marBottom w:val="0"/>
      <w:divBdr>
        <w:top w:val="none" w:sz="0" w:space="0" w:color="auto"/>
        <w:left w:val="none" w:sz="0" w:space="0" w:color="auto"/>
        <w:bottom w:val="none" w:sz="0" w:space="0" w:color="auto"/>
        <w:right w:val="none" w:sz="0" w:space="0" w:color="auto"/>
      </w:divBdr>
    </w:div>
    <w:div w:id="871069187">
      <w:bodyDiv w:val="1"/>
      <w:marLeft w:val="0"/>
      <w:marRight w:val="0"/>
      <w:marTop w:val="0"/>
      <w:marBottom w:val="0"/>
      <w:divBdr>
        <w:top w:val="none" w:sz="0" w:space="0" w:color="auto"/>
        <w:left w:val="none" w:sz="0" w:space="0" w:color="auto"/>
        <w:bottom w:val="none" w:sz="0" w:space="0" w:color="auto"/>
        <w:right w:val="none" w:sz="0" w:space="0" w:color="auto"/>
      </w:divBdr>
    </w:div>
    <w:div w:id="923490358">
      <w:bodyDiv w:val="1"/>
      <w:marLeft w:val="0"/>
      <w:marRight w:val="0"/>
      <w:marTop w:val="0"/>
      <w:marBottom w:val="0"/>
      <w:divBdr>
        <w:top w:val="none" w:sz="0" w:space="0" w:color="auto"/>
        <w:left w:val="none" w:sz="0" w:space="0" w:color="auto"/>
        <w:bottom w:val="none" w:sz="0" w:space="0" w:color="auto"/>
        <w:right w:val="none" w:sz="0" w:space="0" w:color="auto"/>
      </w:divBdr>
    </w:div>
    <w:div w:id="182808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mailto:info.presse@strasbourg.eu"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9</Pages>
  <Words>2013</Words>
  <Characters>11072</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Ville et Eurometropole de Strasbourg</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CAMBRA Sophie</dc:creator>
  <cp:keywords/>
  <dc:description/>
  <cp:lastModifiedBy>LECLERC Clemence</cp:lastModifiedBy>
  <cp:revision>17</cp:revision>
  <dcterms:created xsi:type="dcterms:W3CDTF">2025-06-13T12:19:00Z</dcterms:created>
  <dcterms:modified xsi:type="dcterms:W3CDTF">2025-06-19T07:45:00Z</dcterms:modified>
</cp:coreProperties>
</file>